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b/>
          <w:bCs/>
          <w:color w:val="0000FF"/>
          <w:sz w:val="24"/>
          <w:szCs w:val="24"/>
        </w:rPr>
        <w:t>ORDIN nr. 1.226 din 3 decembrie 2012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pentru aprobarea Normelor tehnice privind gestionarea deşeurilor rezultate din activităţi medicale şi a Metodologiei de culegere a datelor pentru baza naţională de date 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b/>
          <w:bCs/>
          <w:sz w:val="24"/>
          <w:szCs w:val="24"/>
        </w:rPr>
        <w:t xml:space="preserve">EMITENT:     </w:t>
      </w:r>
      <w:r w:rsidRPr="005F07CB">
        <w:rPr>
          <w:rFonts w:ascii="Times New Roman" w:hAnsi="Times New Roman" w:cs="Times New Roman"/>
          <w:color w:val="0000FF"/>
          <w:sz w:val="24"/>
          <w:szCs w:val="24"/>
        </w:rPr>
        <w:t>MINISTERUL SĂNĂTĂŢII</w:t>
      </w:r>
      <w:r w:rsidRPr="005F07CB">
        <w:rPr>
          <w:rFonts w:ascii="Times New Roman" w:hAnsi="Times New Roman" w:cs="Times New Roman"/>
          <w:sz w:val="24"/>
          <w:szCs w:val="24"/>
        </w:rPr>
        <w:t xml:space="preserve">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b/>
          <w:bCs/>
          <w:sz w:val="24"/>
          <w:szCs w:val="24"/>
        </w:rPr>
        <w:t xml:space="preserve">PUBLICAT ÎN: </w:t>
      </w:r>
      <w:r w:rsidRPr="005F07CB">
        <w:rPr>
          <w:rFonts w:ascii="Times New Roman" w:hAnsi="Times New Roman" w:cs="Times New Roman"/>
          <w:color w:val="0000FF"/>
          <w:sz w:val="24"/>
          <w:szCs w:val="24"/>
        </w:rPr>
        <w:t>MONITORUL OFICIAL nr. 855 din 18 decembrie 2012</w:t>
      </w:r>
      <w:r w:rsidRPr="005F07CB">
        <w:rPr>
          <w:rFonts w:ascii="Times New Roman" w:hAnsi="Times New Roman" w:cs="Times New Roman"/>
          <w:sz w:val="24"/>
          <w:szCs w:val="24"/>
        </w:rPr>
        <w:t xml:space="preserve"> </w:t>
      </w:r>
    </w:p>
    <w:p w:rsidR="005F07CB" w:rsidRPr="005F07CB" w:rsidRDefault="005F07CB" w:rsidP="005F07CB">
      <w:pPr>
        <w:autoSpaceDE w:val="0"/>
        <w:autoSpaceDN w:val="0"/>
        <w:adjustRightInd w:val="0"/>
        <w:spacing w:after="0" w:line="240" w:lineRule="auto"/>
        <w:jc w:val="both"/>
        <w:rPr>
          <w:rFonts w:ascii="Times New Roman" w:hAnsi="Times New Roman" w:cs="Times New Roman"/>
          <w:b/>
          <w:bCs/>
          <w:color w:val="0000FF"/>
          <w:sz w:val="24"/>
          <w:szCs w:val="24"/>
        </w:rPr>
      </w:pPr>
      <w:r w:rsidRPr="005F07CB">
        <w:rPr>
          <w:rFonts w:ascii="Times New Roman" w:hAnsi="Times New Roman" w:cs="Times New Roman"/>
          <w:b/>
          <w:bCs/>
          <w:sz w:val="24"/>
          <w:szCs w:val="24"/>
        </w:rPr>
        <w:t xml:space="preserve">Data intrarii in vigoare : </w:t>
      </w:r>
      <w:r w:rsidRPr="005F07CB">
        <w:rPr>
          <w:rFonts w:ascii="Times New Roman" w:hAnsi="Times New Roman" w:cs="Times New Roman"/>
          <w:b/>
          <w:bCs/>
          <w:color w:val="0000FF"/>
          <w:sz w:val="24"/>
          <w:szCs w:val="24"/>
        </w:rPr>
        <w:t>17 ianuarie 2013</w:t>
      </w:r>
    </w:p>
    <w:p w:rsidR="005F07CB" w:rsidRPr="005F07CB" w:rsidRDefault="005F07CB" w:rsidP="005F07CB">
      <w:pPr>
        <w:autoSpaceDE w:val="0"/>
        <w:autoSpaceDN w:val="0"/>
        <w:adjustRightInd w:val="0"/>
        <w:spacing w:after="0" w:line="240" w:lineRule="auto"/>
        <w:jc w:val="both"/>
        <w:rPr>
          <w:rFonts w:ascii="Times New Roman" w:hAnsi="Times New Roman" w:cs="Times New Roman"/>
          <w:b/>
          <w:bCs/>
          <w:color w:val="0000FF"/>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b/>
          <w:bCs/>
          <w:color w:val="0000FF"/>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Văzând Referatul de aprobare al Direcţiei sănătate publică şi control în sănătate publică nr. R.A. 654/2012 şi având în vedere Avizul Ministerului Mediului şi Pădurilor nr. 5.448/R.P./2012,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având în vedere prevederile </w:t>
      </w:r>
      <w:r w:rsidRPr="005F07CB">
        <w:rPr>
          <w:rFonts w:ascii="Times New Roman" w:hAnsi="Times New Roman" w:cs="Times New Roman"/>
          <w:vanish/>
          <w:sz w:val="24"/>
          <w:szCs w:val="24"/>
        </w:rPr>
        <w:t>&lt;LLNK 12006    95 10 202  17 29&gt;</w:t>
      </w:r>
      <w:r w:rsidRPr="005F07CB">
        <w:rPr>
          <w:rFonts w:ascii="Times New Roman" w:hAnsi="Times New Roman" w:cs="Times New Roman"/>
          <w:color w:val="0000FF"/>
          <w:sz w:val="24"/>
          <w:szCs w:val="24"/>
          <w:u w:val="single"/>
        </w:rPr>
        <w:t>art. 17 din Legea nr. 95/2006</w:t>
      </w:r>
      <w:r w:rsidRPr="005F07CB">
        <w:rPr>
          <w:rFonts w:ascii="Times New Roman" w:hAnsi="Times New Roman" w:cs="Times New Roman"/>
          <w:sz w:val="24"/>
          <w:szCs w:val="24"/>
        </w:rPr>
        <w:t xml:space="preserve"> privind reforma în domeniul sănătăţii, cu modificările şi completările ulterioare şi ale </w:t>
      </w:r>
      <w:r w:rsidRPr="005F07CB">
        <w:rPr>
          <w:rFonts w:ascii="Times New Roman" w:hAnsi="Times New Roman" w:cs="Times New Roman"/>
          <w:vanish/>
          <w:sz w:val="24"/>
          <w:szCs w:val="24"/>
        </w:rPr>
        <w:t>&lt;LLNK 12011   211 10 202  52 38&gt;</w:t>
      </w:r>
      <w:r w:rsidRPr="005F07CB">
        <w:rPr>
          <w:rFonts w:ascii="Times New Roman" w:hAnsi="Times New Roman" w:cs="Times New Roman"/>
          <w:color w:val="0000FF"/>
          <w:sz w:val="24"/>
          <w:szCs w:val="24"/>
          <w:u w:val="single"/>
        </w:rPr>
        <w:t>art. 52 lit. c) din Legea nr. 211/2011</w:t>
      </w:r>
      <w:r w:rsidRPr="005F07CB">
        <w:rPr>
          <w:rFonts w:ascii="Times New Roman" w:hAnsi="Times New Roman" w:cs="Times New Roman"/>
          <w:sz w:val="24"/>
          <w:szCs w:val="24"/>
        </w:rPr>
        <w:t xml:space="preserve"> privind regimul deşeurilor, cu modificările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temeiul prevederilor </w:t>
      </w:r>
      <w:r w:rsidRPr="005F07CB">
        <w:rPr>
          <w:rFonts w:ascii="Times New Roman" w:hAnsi="Times New Roman" w:cs="Times New Roman"/>
          <w:vanish/>
          <w:sz w:val="24"/>
          <w:szCs w:val="24"/>
        </w:rPr>
        <w:t>&lt;LLNK 12010   144 20 302   7 54&gt;</w:t>
      </w:r>
      <w:r w:rsidRPr="005F07CB">
        <w:rPr>
          <w:rFonts w:ascii="Times New Roman" w:hAnsi="Times New Roman" w:cs="Times New Roman"/>
          <w:color w:val="0000FF"/>
          <w:sz w:val="24"/>
          <w:szCs w:val="24"/>
          <w:u w:val="single"/>
        </w:rPr>
        <w:t>art. 7 alin. (4) din Hotărârea Guvernului nr. 144/2010</w:t>
      </w:r>
      <w:r w:rsidRPr="005F07CB">
        <w:rPr>
          <w:rFonts w:ascii="Times New Roman" w:hAnsi="Times New Roman" w:cs="Times New Roman"/>
          <w:sz w:val="24"/>
          <w:szCs w:val="24"/>
        </w:rPr>
        <w:t xml:space="preserve"> privind organizarea şi funcţionarea Ministerului Sănătăţii, cu modificările şi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ministrul sănătăţii emite următorul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aprobă Normele tehnice privind gestionarea deşeurilor rezultate din activităţi medicale, prevăzute în anexa nr. 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aprobă Metodologia de culegere a datelor pentru baza naţională de date privind deşeurile rezultate din activităţi medicale, prevăzută în anexa nr. 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desemnează Institutul Naţional de Sănătate Publică, instituţie publică cu personalitate juridică în subordinea Ministerului Sănătăţii, ca autoritate responsabilă pentru gestionarea bazei naţionale de date 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aprobă Condiţiile de colectare prin separare la locul producerii, pe categoriile stabilite, a deşeurilor rezultate din activităţile medicale, prevăzute în anexa nr. 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aprobă Conţinutul-cadru al planului de gestionare a deşeurilor rezultate din activităţi medicale, prevăzut în anexa nr. 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Aplicarea prevederilor prezentului ordin şi elaborarea planului prevăzut la art. 5 sunt obligatorii pentru obţinerea vizei anuale a autorizaţiei sanitare de funcţionare.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În termen de 6 luni de la data intrării în vigoare a prezentului ordin, toate unităţile în care se desfăşoară activităţi medicale, cu excepţia prevăzută de dispoziţiile alin. (5), elaborează planul propriu de gestionare a deşeurilor medicale rezultate din aceste activităţi şi îl transmit direcţiilor de sănătate publică judeţene pe raza cărora îşi desfăşoară activitatea, respectiv Direcţiei de Sănătate Publică a Municipiului Bucureşti, după caz. Planurile sunt aprobate de direcţiile de sănătate publică judeţene.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(2) În termen de 9 luni de la intrarea în vigoare a prezentului ordin, direcţiile de sănătate publică judeţene şi a municipiului Bucureşti elaborează şi transmit Ministerului Sănătăţii planurile de gestionare a deşeurilor medicale la nivel judeţean şi al municipiului Bucureşti, întocmite pe baza planurilor de gestionare a deşeurilor rezultate din activităţi medicale primite de la unităţi. Planurile de gestionare a deşeurilor rezultate din activităţi medicale la nivel judeţean şi al municipiului Bucureşti sunt elaborate în colaborare cu persoanele desemnate să coordoneze activitatea de gestionare a deşeurilor rezultate din unităţile sanitare existente în judeţ, respectiv în municipiul Bucureşti.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Planurile judeţene de gestionare a deşeurilor rezultate din activităţi medicale sunt transmise către centrele regionale de sănătate publică şi al municipiului Bucureşti, care la rândul lor sunt înaintate Centrului Naţional de Monitorizare a Riscurilor de Mediu Comunitar, din cadrul Institutului Naţional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Ministerul Sănătăţii, prin Institutul Naţional de Sănătate Publică, elaborează strategia şi planul de gestionare a deşeurilor rezultate din activităţi medicale la nivel naţional, în termen de 12 luni de la intrarea în vigoare a prezentului ordin, pe baza planurilor de gestionare a deşeurilor rezultate din activităţi medicale întocmite la nivel judeţean şi la nivelul municipiului Bucureşti. Strategia şi planul naţional sunt aprobate de Ministerul Sănătăţii şi avizate de Ministerul Mediului şi Pădurilor.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Planul de gestionare a deşeurilor rezultate din activităţi medicale la nivel naţional va fi inclus în planul naţional de gestionare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(6) Ministerele cu reţea sanitară proprie transmit planul propriu de gestionare a deşeurilor rezultate din activităţi medicale către Ministerul Sănătăţii, instituţia desemnată prin lege pentru elaborarea strategiei şi a planului de gestionare a deşeurilor rezultate din activităţi medicale la nivel naţional.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(7) Unităţile sanitare care desfăşoară activităţi medicale care generează mai puţin de 300 kg de deşeuri periculoase pe an sunt exceptate de la obligaţia prevăzută în alin. (1), acestea având obligaţia de a respecta normele tehnice prevăzute în anexa nr. 1 şi de a raporta cantităţile de deşeuri produse şi modul de gestionare a acestora în conformitate cu metodologia din anexa nr. 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(8) Planurile de gestionare a deşeurilor medicale prevăzute la alin. (1)-(3) sunt analizate şi actualizate anual sau ori de câte ori este necesar şi sunt revizuite o dată la 5 ani.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Direcţiile de sănătate publică judeţene şi a municipiului Bucureşti, Institutul Naţional de Sănătate Publică, ministerele cu reţea sanitară proprie şi toate unităţile care desfăşoară activităţi medicale, indiferent de forma de organizare, duc la îndeplinire dispoziţiile prezentului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9</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toate unităţile sanitare, activităţile legate de gestionarea deşeurilor rezultate din activităţile medicale fac parte din obligaţiile profesionale şi sunt înscrise în fişa postului fiecărui salariat.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Sumele necesare pentru punerea în aplicare a prevederilor prezentului ordin se cuprind în bugetul de venituri şi cheltuieli al fiecărui ordonator de credit, în conformitate cu prevederile </w:t>
      </w:r>
      <w:r w:rsidRPr="005F07CB">
        <w:rPr>
          <w:rFonts w:ascii="Times New Roman" w:hAnsi="Times New Roman" w:cs="Times New Roman"/>
          <w:vanish/>
          <w:sz w:val="24"/>
          <w:szCs w:val="24"/>
        </w:rPr>
        <w:t>&lt;LLNK 12011   211 10 202  52 38&gt;</w:t>
      </w:r>
      <w:r w:rsidRPr="005F07CB">
        <w:rPr>
          <w:rFonts w:ascii="Times New Roman" w:hAnsi="Times New Roman" w:cs="Times New Roman"/>
          <w:color w:val="0000FF"/>
          <w:sz w:val="24"/>
          <w:szCs w:val="24"/>
          <w:u w:val="single"/>
        </w:rPr>
        <w:t>art. 52 lit. h) din Legea nr. 211/2011</w:t>
      </w:r>
      <w:r w:rsidRPr="005F07CB">
        <w:rPr>
          <w:rFonts w:ascii="Times New Roman" w:hAnsi="Times New Roman" w:cs="Times New Roman"/>
          <w:sz w:val="24"/>
          <w:szCs w:val="24"/>
        </w:rPr>
        <w:t xml:space="preserve"> privind regimul deşeurilor, cu modificările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Nerespectarea prevederilor prezentului ordin se constată şi se sancţionează de către structurile de control în sănătate publică din cadrul direcţiilor de sănătate publică judeţene şi a municipiului Bucureşti, conform legislaţiei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(1) Prezentul ordin intră în vigoare în termen de 30 de zile de la data publicării în Monitorul Oficial al României, Partea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De la data intrării în vigoare a prezentului ordin sunt interzise producţia, importul şi comercializarea ambalajelor pentru deşeuri care nu îndeplinesc condiţiile prezentului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Comercializarea ambalajelor pentru deşeuri, care nu corespund cerinţelor din normele tehnice prezentate în anexa nr. 1, aflate pe stoc la producători şi distribuitori înaintea intrării în vigoare a prezentului ordin, este permisă până la epuizarea stocului, dar nu mai târziu de 6 luni de la data publicării prezentului ordin în Monitorul Oficial al României, Partea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Producătorii şi distribuitorii ambalajelor pentru deşeuri care nu corespund cerinţelor din normele tehnice prezentate în anexa nr. 1, aflate pe stoc, declară pe propria răspundere stocul existent la momentul respectiv. Declaraţia este transmisă compartimentului de specialitate din cadrul direcţiei de sănătate publică din judeţ, respectiv din municipiul Bucureşti.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La data intrării în vigoare a prezentului ordin se abrogă </w:t>
      </w:r>
      <w:r w:rsidRPr="005F07CB">
        <w:rPr>
          <w:rFonts w:ascii="Times New Roman" w:hAnsi="Times New Roman" w:cs="Times New Roman"/>
          <w:vanish/>
          <w:sz w:val="24"/>
          <w:szCs w:val="24"/>
        </w:rPr>
        <w:t>&lt;LLNK 12002   219 50BK01   0 54&gt;</w:t>
      </w:r>
      <w:r w:rsidRPr="005F07CB">
        <w:rPr>
          <w:rFonts w:ascii="Times New Roman" w:hAnsi="Times New Roman" w:cs="Times New Roman"/>
          <w:color w:val="0000FF"/>
          <w:sz w:val="24"/>
          <w:szCs w:val="24"/>
          <w:u w:val="single"/>
        </w:rPr>
        <w:t>Ordinul ministrului sănătăţii şi familiei nr. 219/2002</w:t>
      </w:r>
      <w:r w:rsidRPr="005F07CB">
        <w:rPr>
          <w:rFonts w:ascii="Times New Roman" w:hAnsi="Times New Roman" w:cs="Times New Roman"/>
          <w:sz w:val="24"/>
          <w:szCs w:val="24"/>
        </w:rPr>
        <w:t xml:space="preserve"> pentru aprobarea Normelor tehnice privind gestionarea deşeurilor rezultate din activităţile medicale şi a Metodologiei de culegere a datelor pentru baza naţională de date privind deşeurile rezultate din activităţile medicale, publicat în Monitorul Oficial al României, Partea I, nr. 386 din 6 iunie 2002, cu modificările şi completările ulterioare, precum şi orice alte dispoziţii contrare.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Anexele nr. 1-4 fac parte integrantă din prezentul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Ministrul sănătăţii,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Raed Arafat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Bucureşti, 3 decembrie 2012.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Nr. 1.226.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ANEXA 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sz w:val="24"/>
          <w:szCs w:val="24"/>
        </w:rPr>
        <w:t xml:space="preserve">                                 </w:t>
      </w:r>
      <w:r w:rsidRPr="005F07CB">
        <w:rPr>
          <w:rFonts w:ascii="Times New Roman" w:hAnsi="Times New Roman" w:cs="Times New Roman"/>
          <w:b/>
          <w:sz w:val="24"/>
          <w:szCs w:val="24"/>
        </w:rPr>
        <w:t>NORME TEHNICE</w:t>
      </w: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b/>
          <w:sz w:val="24"/>
          <w:szCs w:val="24"/>
        </w:rPr>
        <w:t xml:space="preserve">        privind gestionarea deşeurilor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Obiective şi domenii de aplicare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Normele tehnice privind gestionarea deşeurilor rezultate din activităţi medicale reglementează modul în care se realizează colectarea separată pe categorii, ambalarea, stocarea temporară, transportul, tratarea şi eliminarea deşeurilor medicale, acordând o atenţie deosebită deşeurilor periculoase pentru a preveni contaminarea mediului şi afectarea stării de sănătate.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Prezentele norme tehnice se aplică de către toate unităţile sanitare, indiferent de forma de organizare, în care se desfăşoară activităţi medicale în urma cărora sunt produse deşeuri, denumite în continuare deşeuri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(2) Producătorul de deşeuri medicale este răspunzător pentru gestionarea deşeurilor medicale rezultate din activitatea sa.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Unităţile elaborează şi aplică planuri, strategii de management şi proceduri medicale care să prevină producerea de deşeuri medicale periculoase sau să reducă pe cât posibil cantităţile produse.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Unităţile elaborează şi aplică planul propriu de gestionare a deşeurilor rezultate din activităţile medicale, în concordanţă cu regulamentele interne şi codurile de procedură, pe baza reglementărilor în vigoare şi respectând conţinutul-cadru prezentat în anexa nr. 4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Producătorii de deşeuri medicale, astfel cum sunt definiţi la art. 7, au următoarele obligaţii: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prevenirea producerii deşeurilor medicale sau reducerea gradului de periculozitate a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separarea diferitelor tipuri de deşeuri la locul producerii/generării;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tratarea şi eliminarea corespunzătoare a tuturor tipurilor de deşeuri medicale produse.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Prezentele norme tehnice se aplică şi unităţilor care desfăşoară activităţi conexe celor medicale (cabinete de înfrumuseţare corporală, îngrijiri paleative şi îngrijiri la domiciliu etc.), indiferent de forma de organizare a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Prezentele norme tehnice nu se referă la managementul deşeurilor radioactive, a căror gestionare este prevăzută în reglementări specifice, şi nici la efluenţii gazoşi emişi în atmosferă sau la apele uzate descărcate în receptori.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(2) Deşeurile medicale radioactive sunt gestionate cu respectarea prevederilor </w:t>
      </w:r>
      <w:r w:rsidRPr="005F07CB">
        <w:rPr>
          <w:rFonts w:ascii="Times New Roman" w:hAnsi="Times New Roman" w:cs="Times New Roman"/>
          <w:vanish/>
          <w:sz w:val="24"/>
          <w:szCs w:val="24"/>
        </w:rPr>
        <w:t>&lt;LLNK 12003    11131 301   0 33&gt;</w:t>
      </w:r>
      <w:r w:rsidRPr="005F07CB">
        <w:rPr>
          <w:rFonts w:ascii="Times New Roman" w:hAnsi="Times New Roman" w:cs="Times New Roman"/>
          <w:color w:val="0000FF"/>
          <w:sz w:val="24"/>
          <w:szCs w:val="24"/>
          <w:u w:val="single"/>
        </w:rPr>
        <w:t>Ordonanţei Guvernului nr. 11/2003</w:t>
      </w:r>
      <w:r w:rsidRPr="005F07CB">
        <w:rPr>
          <w:rFonts w:ascii="Times New Roman" w:hAnsi="Times New Roman" w:cs="Times New Roman"/>
          <w:sz w:val="24"/>
          <w:szCs w:val="24"/>
        </w:rPr>
        <w:t xml:space="preserve"> privind gospodărirea în siguranţă a deşeurilor radioactive, republicată, cu modificările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Prezentele norme tehnice nu se referă la managementul deşeurilor de medicamente (din categoria 18 01 08* - medicamente citotoxice şi citostatice şi 18 01 09 - medicamente, altele decât cele specificate la 18 01 08) rezultate din următoarele unităţi, indiferent de forma de organizare a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farmacii, drogherii, unităţi autorizate pentru vânzarea sau distribuţia medicamentelor şi produselor farmaceutice;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unităţi de producţie, depozitare şi păstrare a medicamentelor şi a produselor biologice;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institute de cercetare farmaceutică;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unităţi preclinice din universităţile şi facultăţile de farmacie;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Agenţia Naţională a Medicamentului şi a Dispozitivelor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Gestionarea deşeurilor de medicamente prevăzute la alin. (1) va fi reglementată prin ordin al ministrului sănătăţii, conform prevederilor </w:t>
      </w:r>
      <w:r w:rsidRPr="005F07CB">
        <w:rPr>
          <w:rFonts w:ascii="Times New Roman" w:hAnsi="Times New Roman" w:cs="Times New Roman"/>
          <w:vanish/>
          <w:sz w:val="24"/>
          <w:szCs w:val="24"/>
        </w:rPr>
        <w:t>&lt;LLNK 12006    95 10 201   0 17&gt;</w:t>
      </w:r>
      <w:r w:rsidRPr="005F07CB">
        <w:rPr>
          <w:rFonts w:ascii="Times New Roman" w:hAnsi="Times New Roman" w:cs="Times New Roman"/>
          <w:color w:val="0000FF"/>
          <w:sz w:val="24"/>
          <w:szCs w:val="24"/>
          <w:u w:val="single"/>
        </w:rPr>
        <w:t>Legii nr. 95/2006</w:t>
      </w:r>
      <w:r w:rsidRPr="005F07CB">
        <w:rPr>
          <w:rFonts w:ascii="Times New Roman" w:hAnsi="Times New Roman" w:cs="Times New Roman"/>
          <w:sz w:val="24"/>
          <w:szCs w:val="24"/>
        </w:rPr>
        <w:t xml:space="preserve"> privind reforma în sănătate publică, cu modificările şi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Definiţii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înţelesul prezentelor norme tehnice se definesc următorii termeni: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activitatea medicală este orice activitate de diagnostic, prevenţie, tratament, cercetare, precum şi de monitorizare şi recuperare a stării de sănătate, care implică sau nu utilizarea de instrumente, echipamente, substanţe ori aparatură medicală;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b) ambalajele pentru deşeuri rezultate din activitatea medicală reprezintă recipiente şi containere utilizate pentru colectarea, ambalarea, transportul, tratarea şi eliminarea finală a deşeurilor rezultate din activitatea medicală;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colectarea deşeurilor medicale reprezintă orice activitate de strângere a deşeurilor, incluzând separarea deşeurilor pe categorii, la sursă, şi stocarea temporară a deşeurilor în scopul transportării acestora la o instalaţie de tratare sau de eliminare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colectarea separată a deşeurilor medicale înseamnă colectarea în cadrul căreia un flux de deşeuri este păstrat separat în funcţie de tipul şi natura deşeurilor, cu scopul de a facilita tratarea specifică a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decontaminarea termică reprezintă operaţiunea care se bazează pe acţiunea căldurii umede sau uscate pentru îndepărtarea prin reducere a microorganismelor (patogene sau saprofite) conţinute în deşeurile medicale periculoase la temperaturi scăzute;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f) deşeurile anatomo-patologice sunt fragmente şi organe umane, inclusiv recipiente de sânge şi sânge conservat. Aceste deşeuri sunt considerate infecţioase;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 deşeurile chimice şi farmaceutice sunt substanţe chimice solide, lichide sau gazoase, care pot fi toxice, corozive ori inflamabile; medicamentele expirate şi reziduurile de substanţe chimioterapeutice, care pot fi citotoxice, genotoxice, mutagene, teratogene sau carcinogene; aceste deşeuri sunt incluse în categoria deşeurilor periculoase atunci când prezintă una sau mai multe din proprietăţile prevăzute în anexa nr. 4 la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Legea nr. 211/2011</w:t>
      </w:r>
      <w:r w:rsidRPr="005F07CB">
        <w:rPr>
          <w:rFonts w:ascii="Times New Roman" w:hAnsi="Times New Roman" w:cs="Times New Roman"/>
          <w:sz w:val="24"/>
          <w:szCs w:val="24"/>
        </w:rPr>
        <w:t xml:space="preserve"> privind regimul deşeurilor, cu modificările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h) deşeurile infecţioase sunt deşeurile care prezintă proprietăţi periculoase, astfel cum acestea sunt definite în anexa nr. 4 la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Legea nr. 211/2011</w:t>
      </w:r>
      <w:r w:rsidRPr="005F07CB">
        <w:rPr>
          <w:rFonts w:ascii="Times New Roman" w:hAnsi="Times New Roman" w:cs="Times New Roman"/>
          <w:sz w:val="24"/>
          <w:szCs w:val="24"/>
        </w:rPr>
        <w:t>, cu modificările ulterioare, la punctul "H 9 - «Infecţioase»: substanţe şi preparate cu conţinut de microorganisme viabile sau toxine ale acestora care sunt cunoscute ca producând boli la om ori la alte organisme vii"; aceste deşeuri sunt considerate deşeuri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 deşeurile înţepătoare-tăietoare sunt obiecte ascuţite care pot produce leziuni mecanice prin înţepare sau tăiere; aceste deşeuri sunt considerate deşeuri infecţioase/periculoase, dacă au fost în contact cu fluide biologice sau cu substanţe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j) deşeurile medicale nepericuloase sunt deşeurile a căror compoziţie şi ale căror proprietăţi nu prezintă pericol pentru sănătatea umană şi pentru mediu;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k) deşeurile medicale periculoase sunt deşeurile rezultate din activităţi medicale şi care prezintă una sau mai multe din proprietăţile periculoase enumerate în anexa nr. 4 la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Legea nr. 211/2011</w:t>
      </w:r>
      <w:r w:rsidRPr="005F07CB">
        <w:rPr>
          <w:rFonts w:ascii="Times New Roman" w:hAnsi="Times New Roman" w:cs="Times New Roman"/>
          <w:sz w:val="24"/>
          <w:szCs w:val="24"/>
        </w:rPr>
        <w:t>, cu modificările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l) deşeurile rezultate din activitatea medicală sunt toate deşeurile periculoase şi nepericuloase care sunt generate de activităţi medicale şi sunt clasificate conform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Hotărârii Guvernului nr. 856/2002</w:t>
      </w:r>
      <w:r w:rsidRPr="005F07CB">
        <w:rPr>
          <w:rFonts w:ascii="Times New Roman" w:hAnsi="Times New Roman" w:cs="Times New Roman"/>
          <w:sz w:val="24"/>
          <w:szCs w:val="24"/>
        </w:rPr>
        <w:t xml:space="preserve"> privind evidenţa gestiunii deşeurilor şi pentru aprobarea listei cuprinzând deşeurile, inclusiv deşeurile periculoase, cu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 echipamentul de tratare prin decontaminare termică a deşeurilor rezultate din activitatea medicală este orice echipament fix destinat tratamentului termic la temperaturi scăzute (105°C - 177°C) a deşeurilor medicale periculoase unde are loc acţiunea generală de îndepărtare prin reducere a microorganismelor (patogene sau saprofite) conţinute în deşeuri; acesta include dispozitive de procesare mecanică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 eliminarea deşeurilor medicale înseamnă operaţiunile prevăzute la D5 şi D10 din anexa nr. 2 la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Legea nr. 211/2011</w:t>
      </w:r>
      <w:r w:rsidRPr="005F07CB">
        <w:rPr>
          <w:rFonts w:ascii="Times New Roman" w:hAnsi="Times New Roman" w:cs="Times New Roman"/>
          <w:sz w:val="24"/>
          <w:szCs w:val="24"/>
        </w:rPr>
        <w:t>, cu modificările ulterioare, cu precizarea că numai deşeurile tratate pot fi eliminate prin depozitare;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o) fişa internă a gestionării deşeurilor medicale este formularul de păstrare a evidenţei deşeurilor rezultate din activităţile medicale, conţinând datele privind circuitul complet al acestor deşeuri de la producere şi până la eliminarea finală a acestora, conform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Hotărârii Guvernului nr. 856/2002</w:t>
      </w:r>
      <w:r w:rsidRPr="005F07CB">
        <w:rPr>
          <w:rFonts w:ascii="Times New Roman" w:hAnsi="Times New Roman" w:cs="Times New Roman"/>
          <w:sz w:val="24"/>
          <w:szCs w:val="24"/>
        </w:rPr>
        <w:t>, cu completările ulterioare, conform Listei Europene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 gestionarea deşeurilor medicale înseamnă colectarea, stocarea temporară, transportul, tratarea, valorificarea şi eliminarea deşeurilor, inclusiv supravegherea acestor operaţii şi întreţinerea ulterioară a amplasamentelor utilizate;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q) instalaţia de incinerare este orice instalaţie tehnică fixă sau mobilă şi echipamentul destinat tratamentului termic al deşeurilor, cu sau fără recuperarea căldurii de ardere rezultate, aşa cum este definit în </w:t>
      </w:r>
      <w:r w:rsidRPr="005F07CB">
        <w:rPr>
          <w:rFonts w:ascii="Times New Roman" w:hAnsi="Times New Roman" w:cs="Times New Roman"/>
          <w:vanish/>
          <w:sz w:val="24"/>
          <w:szCs w:val="24"/>
        </w:rPr>
        <w:t>&lt;LLNK 12002   128 20 301   0 33&gt;</w:t>
      </w:r>
      <w:r w:rsidRPr="005F07CB">
        <w:rPr>
          <w:rFonts w:ascii="Times New Roman" w:hAnsi="Times New Roman" w:cs="Times New Roman"/>
          <w:color w:val="0000FF"/>
          <w:sz w:val="24"/>
          <w:szCs w:val="24"/>
          <w:u w:val="single"/>
        </w:rPr>
        <w:t>Hotărârea Guvernului nr. 128/2002</w:t>
      </w:r>
      <w:r w:rsidRPr="005F07CB">
        <w:rPr>
          <w:rFonts w:ascii="Times New Roman" w:hAnsi="Times New Roman" w:cs="Times New Roman"/>
          <w:sz w:val="24"/>
          <w:szCs w:val="24"/>
        </w:rPr>
        <w:t xml:space="preserve"> privind incinerarea deşeurilor, cu modificările şi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 prevenirea producerii deşeurilor medicale reprezintă totalitatea măsurilor luate înainte ca o substanţă, un material sau un produs să devină deşeu medical şi care au drept scop reducerea cantităţii de deşeuri medicale, inclusiv prin reutilizarea produselor folosite în activităţi medicale sau prin extinderea ciclului de viaţă al produselor respective, prin asigurarea unei separări corecte la sursă a deşeurilor periculoase de cele nepericuloase;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 producătorul de deşeuri medicale este orice persoană fizică sau juridică ce desfăşoară activităţi medicale din care rezultă deşeuri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ş) spaţiul central de stocare temporară a deşeurilor medicale reprezintă un amplasament de stocare temporară a deşeurilor medicale, amenajat în incinta unităţii care le-a generat, destinat exclusiv stocării temporare a deşeurilor până la momentul la care acestea sunt evacuate în vederea eliminării;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 tratarea deşeurilor medicale înseamnă operaţiunile de pregătire prealabilă valorificării sau eliminării, respectiv operaţiunile de decontaminare la temperaturi scăzute, conform prevederilor legale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ţ) unitatea sanitară este orice unitate publică sau privată, cu paturi sau fără paturi, care desfăşoară activităţi în domeniul sănătăţii umane şi care produc deşeuri clasificate conform art. 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III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Clasificări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În vederea unei bune gestionări a deşeurilor medicale se utilizează codurile din anexa nr. 2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cu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Tipurile de deşeuri, inclusiv cele periculoase prevăzute în anexa nr. 2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cu completările ulterioare, întâlnite frecvent în activităţile medicale, sunt exemplificate în tabelul următor:</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Cod deşeu,                  │     Categorii de deşeuri rezultate din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│conform </w:t>
      </w:r>
      <w:r w:rsidRPr="005F07CB">
        <w:rPr>
          <w:rFonts w:ascii="Courier New" w:hAnsi="Courier New" w:cs="Courier New"/>
          <w:vanish/>
          <w:sz w:val="18"/>
          <w:szCs w:val="18"/>
        </w:rPr>
        <w:t>&lt;LLNK 12002   856 20 301   0 33&gt;</w:t>
      </w:r>
      <w:r w:rsidRPr="005F07CB">
        <w:rPr>
          <w:rFonts w:ascii="Courier New" w:hAnsi="Courier New" w:cs="Courier New"/>
          <w:color w:val="0000FF"/>
          <w:sz w:val="18"/>
          <w:szCs w:val="18"/>
          <w:u w:val="single"/>
        </w:rPr>
        <w:t>Hotărârii Guvernului nr. 856/2002</w:t>
      </w:r>
      <w:r w:rsidRPr="005F07CB">
        <w:rPr>
          <w:rFonts w:ascii="Courier New" w:hAnsi="Courier New" w:cs="Courier New"/>
          <w:sz w:val="18"/>
          <w:szCs w:val="18"/>
        </w:rPr>
        <w:t>│              activităţi medicale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01 obiecte ascuţite                │Deşeurile înţepătoare-tăietoare: ace, ace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│(cu excepţia 18 01 03*)                  │cu fir, catetere, seringi cu ac, branule,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│lame de bisturiu, pipete, sticlărie de la-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│borator ori altă sticlărie spartă sau nu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│etc. de unică folosinţă, neîntrebuinţată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│sau cu termen de expirare depăşit, care nu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│a intrat în contact cu material potenţial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│infecţios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│În situaţia în care deşeurile mai sus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│menţionate au intrat în contact cu material│</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lastRenderedPageBreak/>
        <w:t xml:space="preserve"> │                                         │potenţial infecţios, inclusiv recipientele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│care au conţinut vaccinuri, sunt considera-│</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│te deşeuri infecţioase şi sunt incluse în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│categoria 18 01 03*.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│În situaţia în care obiectele ascuţite au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│intrat în contact cu substanţe/materiale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│periculoase sunt considerate deşeuri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│periculoase şi sunt incluse în categoria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│18 01 06*.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02 fragmente şi organe umane,      │Deşeurile anatomo-patologice constând în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│inclusiv recipiente de sânge şi sânge    │fragmente din organe şi organe umane, părţi│</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│(cu excepţia 18 01 03*)                  │anatomice, lichide organice, material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│biopsic rezultat din blocurile operatorii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│de chirurgie şi obstetrică (fetuşi,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│placente etc.), părţi anatomice rezultate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│din laboratoarele de autopsie, recipiente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│pentru sânge şi sânge etc.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│Toate aceste deşeuri sunt considerate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│infecţioase şi sunt incluse în categoria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│18 01 03*.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03* deşeuri ale căror colectare şi │Deşeurile infecţioase, respectiv deşeurile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│eliminare fac obiectul unor măsuri       │care conţin sau au venit în contact cu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│speciale privind prevenirea infecţiilor  │sânge ori cu alte fluide biologice, precum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│şi cu virusuri, bacterii, paraziţi şi/sau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│toxinele microorganismelor, perfuzoare cu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│tubulatură, recipiente care au conţinut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│sânge sau alte fluide biologice, câmpuri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│operatorii, mănuşi, sonde şi alte materiale│</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│de unică folosinţă, comprese, pansamente şi│</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│alte materiale contaminate, membrane de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│dializă, pungi de material plastic pentru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│colectarea urinei, materiale de laborator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│folosite, scutece care provin de la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│pacienţi internaţi în unităţi sanitare cu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│specific de boli infecţioase sau în secţii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│de boli infecţioase ale unităţilor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│sanitare, cadavre de animale rezultate în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│urma activităţilor de cercetare şi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│experimentare etc.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04 deşeuri ale căror colectare şi  │Îmbrăcăminte necontaminată, aparate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│eliminare nu fac obiectul unor măsuri    │gipsate, lenjerie necontaminată, deşeuri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│speciale privind prevenirea infecţiilor  │rezultate după tratarea/decontaminarea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│termică a deşeurilor infecţioase,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│recipiente care au conţinut medicamente,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│altele decât citotoxice şi citostatice etc.│</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06* chimicale constând din sau     │Acizi, baze, solvenţi halogenaţi, alte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│conţinând substanţe periculoase          │tipuri de solvenţi, produse chimice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│organice şi anorganice, inclusiv produse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│reziduale generate în cursul diagnosticului│</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│de laborator, soluţii fixatoare sau de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│developare, produse concentrate utilizate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│în serviciile de dezinfecţie şi curăţenie,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│soluţii de formaldehidă etc.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07 chimicale, altele decât cele    │Produse chimice organice şi anorganice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│specificate la 18 01 06*                 │nepericuloase (care nu necesită etichetare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│specifică), dezinfectanţi (hipoclorit de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│sodiu slab concentrat, substanţe de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lastRenderedPageBreak/>
        <w:t xml:space="preserve"> │                                         │curăţare etc.), soluţii antiseptice,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│deşeuri de la aparatele de diagnoză cu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│concentraţie scăzută de substanţe chimice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│periculoase etc., care nu se încadrează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│la 18 01 06*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08* medicamente citotoxice şi      │Categoriile de deşeuri vor fi stabilite în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│citostatice                              │ordinul privind gestionarea deşeurilor de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│medicamente, care va fi reglementat conform│</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│art. 6 alin. (2).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09 medicamente, altele decât cele  │Categoriile de deşeuri vor fi stabilite în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│specificate la 18 01 08                  │ordinul privind gestionarea deşeurilor de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│medicamente, care va fi reglementat conform│</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│art. 6 alin. (2).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│18 01 10* deşeuri de amalgam de la       │Capsule sau resturi de amalgam (mercur),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│tratamentele stomatologice; aceste       │dinţi extraşi care au obturaţii de amalgam,│</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│deşeuri sunt considerate periculoase.    │coroane dentare, punţi dentare, materiale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│compozite fotopolimerizabile, ciment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                                         │glasionomer etc.                           │</w:t>
      </w:r>
    </w:p>
    <w:p w:rsidR="005F07CB" w:rsidRPr="005F07CB" w:rsidRDefault="005F07CB" w:rsidP="005F07CB">
      <w:pPr>
        <w:tabs>
          <w:tab w:val="left" w:pos="-180"/>
        </w:tabs>
        <w:autoSpaceDE w:val="0"/>
        <w:autoSpaceDN w:val="0"/>
        <w:adjustRightInd w:val="0"/>
        <w:spacing w:after="0" w:line="240" w:lineRule="auto"/>
        <w:ind w:left="-360" w:right="-18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NOTĂ: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Deşeurile periculoase sunt marcate cu un asterisc (*) conform prevederilor anexei nr. 2 "Lista cuprinzând deşeurile, inclusiv deşeurile periculoase"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cu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Deşeurile neexemplificate la alin. (2) generate în unităţile sanitare se clasifică conform prevederilor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Hotărârii Guvernului nr. 856/2002</w:t>
      </w:r>
      <w:r w:rsidRPr="005F07CB">
        <w:rPr>
          <w:rFonts w:ascii="Times New Roman" w:hAnsi="Times New Roman" w:cs="Times New Roman"/>
          <w:sz w:val="24"/>
          <w:szCs w:val="24"/>
        </w:rPr>
        <w:t>, cu completările ulterioare, şi se gestionează conform legislaţiei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IV</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Minimizarea cantităţii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9</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Separarea pe categorii a deşeurilor rezultate din activităţile medicale şi, implicit, reducerea cantităţii de deşeuri reprezintă un principiu de bază pentru introducerea metodelor şi tehnologiilor de tratare 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Avantajele minimizării cantităţii de deşeuri sunt reprezentate de protejarea mediului înconjurător, o mai bună protecţie a muncii, reducerea costurilor privind managementul deşeurilor în unitatea sanitară şi îmbunătăţirea relaţiei de comunicare cu membrii comunităţii.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Minimizarea cantităţii de deşeuri implică următoarele etape: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reducerea la sursă a deşeurilor se poate realiza prin: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achiziţionarea de materiale care generează cantităţi mici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utilizarea de metode şi echipamente moderne ce nu generează substanţe chimice periculoase, cum ar fi: înlocuirea metodei clasice de dezinfecţie chimică cu dezinfecţia pe bază de abur sau de ultrasunete, înlocuirea termometrelor cu mercur cu cele electronice, utilizarea radiografiilor computerizate în locul celor clasice;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gestionarea corectă a depozitelor de materiale şi reactivi;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b) separarea la sursă prin asigurarea că deşeurile sunt colectate în ambalajele corespunzătoare fiecărei categorii;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tratarea deşeurilor prin utilizarea metodei de decontaminare termică la temperaturi scăzute;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eliminarea finală în condiţii corespunzătoare; după reducerea pe cât posibil a cantităţii de deşeuri, deşeurile tratate se elimină prin metode cu impact minim asupra mediului.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V</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Colectarea deşeurilor medicale la locul de producere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Colectarea separată a deşeurilor este prima etapă în gestionarea deşeurilor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Producătorii de deşeuri medicale au obligaţia colectării separate a deşeurilor rezultate din activităţile medicale, în funcţie de tipul şi natura deşeului, cu scopul de a facilita tratarea/eliminarea specifică fiecărui deşeu.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Producătorii de deşeuri medicale au obligaţia să nu amestece diferite tipuri de deşeuri periculoase şi nici deşeuri periculoase cu deşeuri nepericuloase. În situaţia în care nu se realizează separarea deşeurilor, întreaga cantitate de deşeuri în care au fost amestecate deşeuri periculoase se tratează ca deşeuri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VI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Ambalarea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Recipientul în care se face colectarea şi care vine în contact direct cu deşeurile periculoase rezultate din activităţi medicale este de unică folosinţă şi se elimină odată cu conţinutul.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Codurile de culori ale recipientelor în care se colectează deşeurile medicale sunt: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galben - pentru deşeurile medicale periculoase, astfel cum sunt definite la art. 7 şi clasificate la art. 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negru - pentru deşeurile nepericuloase, astfel cum sunt definite la art. 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deşeurile infecţioase se foloseşte pictograma "Pericol biologic". Pentru deşeurile periculoase clasificate la art. 7 prin codurile 18 01 06* - chimicale constând din sau conţinând substanţe periculoase se folosesc pictogramele aferente proprietăţilor periculoase ale acestora, conform anexei nr. 4 la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Legea nr. 211/2011</w:t>
      </w:r>
      <w:r w:rsidRPr="005F07CB">
        <w:rPr>
          <w:rFonts w:ascii="Times New Roman" w:hAnsi="Times New Roman" w:cs="Times New Roman"/>
          <w:sz w:val="24"/>
          <w:szCs w:val="24"/>
        </w:rPr>
        <w:t>, cu modificările ulterioare, respectiv: "Inflamabil", "Coroziv", "Toxic" etc.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Pentru deşeurile infecţioase care nu sunt obiecte ascuţite identificate prin codul 18 01 03*, conform art. 8, se folosesc cutii din carton prevăzute în interior cu saci galbeni din polietilenă sau saci din polietilenă galbeni ori marcaţi cu galben. Atât cutiile prevăzute în interior cu saci din polietilenă, cât şi sacii sunt marcaţi şi etichetaţi în limba română cu următoarele informaţii: tipul deşeului colectat, pictograma "Pericol biologic", capacitatea recipientului (l sau kg), modul de utilizare, linia de marcare a nivelului maxim de umplere, data începerii utilizării recipientului pe secţie, unitatea sanitară şi secţia care au folosit recipientul, persoana responsabilă cu manipularea lor, data umplerii definitive, marcaj conform standardelor Naţiunilor Unite (UN), în conformitate cu </w:t>
      </w:r>
      <w:r w:rsidRPr="005F07CB">
        <w:rPr>
          <w:rFonts w:ascii="Times New Roman" w:hAnsi="Times New Roman" w:cs="Times New Roman"/>
          <w:sz w:val="24"/>
          <w:szCs w:val="24"/>
        </w:rPr>
        <w:lastRenderedPageBreak/>
        <w:t>Acordul european referitor la transportul rutier internaţional al mărfurilor periculoase (ADR). Cutiile din carton prevăzute cu saci de plastic în interior trebuie stocate temporar pe suprafeţeuscate.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Sacii trebuie să aibă o rezistenţă mecanică mare, să se poată închide uşor şi sigur, utilizând sigilii de unică folosinţă. Termosuturile trebuie să fie continue, rezistente şi să nu permită scurgeri de lichid.</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La alegerea dimensiunii sacului se ţine seama de cantitatea de deşeuri produse în intervalul dintre două îndepărtări succesive ale deşeurilor. Atunci când nu este pus în cutie de carton care să asigure rezistenţă mecanică, sacul se introduce în pubele prevăzute cu capac şi pedală sau în portsac, fiind obligatoriu ca şi acesta din urmă să aibă capac. Înălţimea sacului trebuie să depăşească înălţimea pubelei, astfel încât sacul să se răsfrângă peste marginea superioară a acesteia, iar surplusul trebuie să permită închiderea sacului în vederea transportului sigur. Gradul de umplere a sacului nu va depăşi trei pătrimi din volumul său. Pubelele cu pedală şi capac trebuie să fie inscripţionate cu pictograma "Pericol biologic".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Grosimea polietilenei din care este confecţionat sacul este cuprinsă între 50-70 μ.</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Cutiile din carton prevăzute în interior cu saci galbeni din polietilenă sau sacii din polietilenă galbeni (sau marcaţi cu galben) trebuie să fie supuse procedurilor de testare specifică a rezistenţei materialului la acţiuni mecanice, în conformitate cu standardele europene specifice pentru astfel de recipiente. Testele de încercare trebuie să fie realizate de către laboratoare acreditate.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Atât deşeurile înţepătoare-tăietoare identificate prin codul 18 01 01, cât şi prin codul 18 01 03* conform art. 8 se colectează separat în acelaşi recipient din material plastic rigid rezistent la acţiuni mecanice.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Recipientul trebuie prevăzut la partea superioară cu un capac special care să permită introducerea deşeurilor şi să împiedice scoaterea acestora după umplere a recipientului, fiind prevăzut în acest scop cu un sistem de închidere definitivă. Capacul recipientului are orificii pentru detaşarea acelor de seringă şi a lamelor de bisturiu. Recipientele trebuie prevăzute cu un mâner rezistent pentru a fi uşor transportabile la locul de stocare temporară şi, ulterior, la locul de eliminare finală. Recipientele utilizate pentru deşeurile înţepătoare-tăietoare infecţioase au culoarea galbenă şi sunt marcate cu pictograma "Pericol biologic".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Recipientul destinat colectării deşeurilor înţepătoare-tăietoare trebuie să aibă următoarele caracteristici: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să fie impermeabil, să prezinte etanşeitate, un sistem de închidere temporară şi definitivă. Prin sistemul de închidere temporară se asigură o măsură de prevenţie suplimentară, iar prin sistemul de închidere definitivă se împiedică posibilitatea de contaminare a personalului care manipulează deşeurile înţepătoare-tăietoare şi a mediului, precum şi posibilitatea de refolosire a acestora de către persoane din exteriorul unităţii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să fie marcat şi etichetat în limba română cu următoarele informaţii: tipul deşeului colectat, pictograma "Pericol biologic", capacitatea recipientului (l sau kg), modul de utilizare, linia de marcare a nivelului maxim de umplere, data începerii utilizării recipientului pe secţie, unitatea sanitară şi secţia care au folosit recipientul, persoana responsabilă cu manipularea lui, data umplerii definitive, marcaj conform standardelor UN, în conformitate cu ADR;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să fie supus procedurilor de testare specifică a rezistenţei materialului la acţiuni mecanice, testele de încercare urmând a fi realizate de către laboratoarele acreditate pentru astfel de testări, care să ateste conformarea la condiţiile tehnice prevăzute de Standard SR 13481/2003: "Recipiente de </w:t>
      </w:r>
      <w:r w:rsidRPr="005F07CB">
        <w:rPr>
          <w:rFonts w:ascii="Times New Roman" w:hAnsi="Times New Roman" w:cs="Times New Roman"/>
          <w:sz w:val="24"/>
          <w:szCs w:val="24"/>
        </w:rPr>
        <w:lastRenderedPageBreak/>
        <w:t>colectare a deşeurilor înţepătoare-tăietoare rezultate din activităţi medicale. Specificaţii şi încercări" sau cu alte standarde europene;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să prezinte siguranţă şi stabilitate pe masa de tratament sau acolo unde este amplasat, astfel încât să se evite răsturnarea accidentală a acestuia şi împrăştierea conţinutului.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19</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situaţia în care numai acele de seringă sunt colectate în recipientele descrise la art. 17 şi 18, deşeurile infecţioase constând din seringi se pot colecta împreună cu alte deşeuri infecţioase în funcţie de destinaţia acestora, conform prevederilor art. 16.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deşeurile infecţioase de laborator se folosesc cutii din carton rigid prevăzute în interior cu sac galben de polietilenă, marcate cu galben, etichetate cu următoarele informaţii: tipul deşeului colectat, pictograma "Pericol biologic", capacitatea recipientului (l sau kg), modul de utilizare, linia de marcare a nivelului maxim de umplere, data începerii utilizării recipientului pe secţie, unitatea sanitară şi secţia care au folosit recipientul, persoana responsabilă cu manipularea lui, data umplerii definitive, marcaj conform standardelor UN, în conformitate cu ADR.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Al doilea recipient în care se depun sacii, cutiile şi recipientele pentru deşeurile periculoase este reprezentat de containere mobile cu pereţi rigizi, aflate în spaţiul central pentru stocarea temporară a deşeurilor din incinta unităţii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Containerele mobile pentru deşeuri infecţioase, anatomo-patologice şi părţi anatomice şi înţepătoare-tăietoare au marcaj galben, sunt etichetate "Deşeuri medicale" şi poartă pictograma "Pericol biologic". Containerele trebuie confecţionate din materiale rezistente la acţiunile mecanice, uşor lavabile şi rezistente la acţiunea soluţiilor dezinfectante.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Containerul trebuie să fie etanş şi prevăzut cu un sistem de prindere adaptat sistemului automat de preluare din vehiculul de transport sau adaptat sistemului de golire în instalaţia de procesare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Dimensiunea containerelor se alege astfel încât să se asigure preluarea întregii cantităţi de deşeuri produse în intervalul dintre două îndepărtări succesive. Este strict interzisă depunerea deşeurilor periculoase neambalate (vrac).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Deşeurile anatomo-patologice încadrate la codul 18 01 02 (18 01 03*) destinate incinerării sunt colectate în mod obligatoriu în cutii din carton rigid, prevăzute în interior cu sac din polietilenă care trebuie să prezinte siguranţă la închidere sau în cutii confecţionate din material plastic rigid cu capac ce prezintă etanşeitate la închidere, având marcaj galben, special destinate acestei categorii de deşeuri, şi sunt eliminate prin incinerare.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Recipientele vor fi etichetate cu următoarele informaţii: tipul deşeului colectat, pictograma "Pericol biologic", capacitatea recipientului (l sau kg), modul de utilizare, linia de marcare a nivelului maxim de umplere, data distribuirii recipientului pe secţie, unitatea sanitară şi secţia care au folosit recipientul, persoana responsabilă cu manipularea lui, data umplerii definitive, marcaj conform standardelor UN, în conformitate cu ADR.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La solicitarea beneficiarului, părţile anatomice pot fi înhumate sau incinerate în condiţiile legii, pe baza unei declaraţii pe propria răspundere a acestuia, ce se depune atât la unitatea sanitară respectivă, cât şi la direcţia de sănătate publică judeţeană. Direcţia de sănătate publică judeţeană eliberează un certificat în acest sens. Părţile anatomice sunt ambalate şi refrigerate, după care se vor depune în cutii speciale, etanşe şi rezistente.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lastRenderedPageBreak/>
        <w:t xml:space="preserve">    ART. 24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Deşeurile periculoase chimice rezultate din unităţile sanitare identificate prin codul 18 01 06* se colectează în recipiente speciale, cu marcaj adecvat pericolului ("Inflamabil", "Coroziv", "Toxic" etc.) şi se tratează conform prevederilor legale privind deşeurile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Deşeurile chimice sunt colectate şi ambalate în recipiente cu o capacitate care să nu depăşească 5 l pentru substanţe lichide şi 5 kg pentru substanţe solide. Aceste recipiente pot fi introduse într-un ambalaj exterior care, după umplere, nu trebuie să depăşească greutatea de 30 de kg.</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Deşeurile periculoase chimice rezultate din unităţi sanitare se colectează separat şi se elimină prin incinerare (după ce, în prealabil, a fost testată reactivitatea termică a acestor deşeuri), tratare chimică sau sunt returnate la furnizor, cu acordul expres al acestuia.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Recipientele în care se colectează deşeurile chimice trebuie să fie proiectate şi realizate în aşa fel încât să împiedice orice pierdere de conţinut, cu respectarea următoarelor condiţii: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materialele din care sunt executate recipientele şi sistemele de închidere ale acestora nu trebuie să fie atacate de către conţinut şi nici să formeze cu acesta compuşi periculoşi;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toate părţile recipientelor şi ale sistemelor de închidere ale acestora trebuie să fie solide şi rezistente, astfel încât să excludă orice defecţiune şi să răspundă în deplină siguranţă la presiunile şi eforturile normale de manipulare;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recipientele prevăzute cu sistem de închidere trebuie să fie proiectate în aşa fel încât ambalajul să poată fi deschis şi închis în mod repetat, fără pierdere de conţinut.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Deşeurile chimice periculoase aflate în stare lichidă se colectează în recipiente speciale, impermeabile, iar evacuarea lor se realizează de către o firmă autorizată.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(6) Deşeurile chimice, dacă se află în ambalajul lor original (sticlă, folie etc.), pot fi împachetate în recipiente care nu corespund standardelor UN, în conformitate cu ADR (ADR 3.4 şi dispoziţia specială 601 de la 3.3). În cazul în care aceste deşeuri nu se mai află în ambalajul original, ele se stochează şi ambalează în recipiente care corespund standardelor UN, în conformitate cu prevederile ADR.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a evita acumularea în unităţile sanitare a unor cantităţi mari de deşeuri farmaceutice (de exemplu: medicamente expirate), acestea se pot returna, pe baza unui contract, farmaciei sau depozitului de produse farmaceutice în vederea eliminării finale.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Deşeurile chimice nepericuloase identificate prin codul 18 01 07 rezultate din unităţi sanitare se colectează separat în ambalajul original. În cazul deşeurilor de la aparatele de diagnoză, ce conţin substanţe chimice periculoase în concentraţii neglijabile, sunt urmate instrucţiunile specifice echipamentului respectiv. Aceste deşeuri se valorifică sau se elimină ca deşeuri nepericuloase.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Deşeurile stomatologice identificate prin codul 18 01 10* reprezentate de amalgamul dentar se colectează separat în containere sigilabile şi sunt preluate de firme autorizate în vederea valorificării.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Deşeurile medicale periculoase trebuie să fie ambalate şi etichetate cu respectarea tuturor condiţiilor prevăzute la </w:t>
      </w:r>
      <w:r w:rsidRPr="005F07CB">
        <w:rPr>
          <w:rFonts w:ascii="Times New Roman" w:hAnsi="Times New Roman" w:cs="Times New Roman"/>
          <w:vanish/>
          <w:sz w:val="24"/>
          <w:szCs w:val="24"/>
        </w:rPr>
        <w:t>&lt;LLNK 12007  1175 20 302  21 47&gt;</w:t>
      </w:r>
      <w:r w:rsidRPr="005F07CB">
        <w:rPr>
          <w:rFonts w:ascii="Times New Roman" w:hAnsi="Times New Roman" w:cs="Times New Roman"/>
          <w:color w:val="0000FF"/>
          <w:sz w:val="24"/>
          <w:szCs w:val="24"/>
          <w:u w:val="single"/>
        </w:rPr>
        <w:t>art. 21 din Hotărârea Guvernului nr. 1.175/2007</w:t>
      </w:r>
      <w:r w:rsidRPr="005F07CB">
        <w:rPr>
          <w:rFonts w:ascii="Times New Roman" w:hAnsi="Times New Roman" w:cs="Times New Roman"/>
          <w:sz w:val="24"/>
          <w:szCs w:val="24"/>
        </w:rPr>
        <w:t xml:space="preserve"> pentru aprobarea Normelor de efectuare a activităţii de transport rutier de mărfuri periculoase în România, în sensul că trebuie să fie ambalate în ambalaje sau cisterne potrivit prevederilor părţii a 4-a şi cap. 5.1 din anexa A la ADR şi să fie marcate şi etichetate potrivit prevederilor ADR, conţinute în cap. 5.2 din anexa 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(2) Este interzisă utilizarea de către unităţile sanitare a altor tipuri de ambalaje care nu prezintă documente de certificare şi testare, inclusiv pentru compoziţia chimică a materialului din care este realizat ambalajul, marcajul care corespunde standardelor UN, precum şi acordul producătorului/furnizorului de ambalaje.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Este permisă utilizarea doar a ambalajelor confecţionate din materiale care permit incinerarea cu riscuri minime pentru mediu şi sănătate.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29</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Deşeurile rezultate în urma administrării tratamentelor cu citotoxice şi citostatice reprezentate de corpuri de seringă cu sau fără ac folosite, sticle şi sisteme de perfuzie, materiale moi contaminate, echipament individual de protecţie contaminat etc. trebuie colectate separat, ambalate în containere de unică folosinţă sigure, cu capac, care se elimină separat. Recipientele trebuie marcate şi etichetate cu aceleaşi informaţii specificate mai sus, pentru alte tipuri de deşeuri. Acest tip de deşeu se elimină numai prin incinerare, cu respectarea prevederilor </w:t>
      </w:r>
      <w:r w:rsidRPr="005F07CB">
        <w:rPr>
          <w:rFonts w:ascii="Times New Roman" w:hAnsi="Times New Roman" w:cs="Times New Roman"/>
          <w:vanish/>
          <w:sz w:val="24"/>
          <w:szCs w:val="24"/>
        </w:rPr>
        <w:t>&lt;LLNK 12002   128 20 301   0 33&gt;</w:t>
      </w:r>
      <w:r w:rsidRPr="005F07CB">
        <w:rPr>
          <w:rFonts w:ascii="Times New Roman" w:hAnsi="Times New Roman" w:cs="Times New Roman"/>
          <w:color w:val="0000FF"/>
          <w:sz w:val="24"/>
          <w:szCs w:val="24"/>
          <w:u w:val="single"/>
        </w:rPr>
        <w:t>Hotărârii Guvernului nr. 128/2002</w:t>
      </w:r>
      <w:r w:rsidRPr="005F07CB">
        <w:rPr>
          <w:rFonts w:ascii="Times New Roman" w:hAnsi="Times New Roman" w:cs="Times New Roman"/>
          <w:sz w:val="24"/>
          <w:szCs w:val="24"/>
        </w:rPr>
        <w:t>, cu modificările şi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Deşeurile nepericuloase se colectează în saci din polietilenă de culoare neagră, inscripţionaţi "Deşeuri nepericuloase". În lipsa acestora se pot folosi saci din polietilenă transparenţi şi incolori.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VII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Stocarea temporară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Stocarea temporară, în sensul dispoziţiilor art. 7, trebuie realizată în funcţie de categoriile de deşeuri colectate la locul de producere.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Este interzis accesul persoanelor neautorizate în spaţii destinate stocării temporare.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Este interzisă cu desăvârşire abandonarea, descărcarea sau eliminarea necontrolată 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În fiecare unitate sanitară trebuie să existe un spaţiu central pentru stocarea temporară 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În cazul construcţiilor noi, amenajarea spaţiului pentru stocarea temporară a deşeurilor medicale trebuie prevăzută prin proiectul unităţii.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Unităţile care nu au fost prevăzute prin proiect cu spaţii pentru stocare temporară a deşeurilor trebuie să construiască şi să amenajeze aceste spaţii în termen de 6 luni de la adoptarea prezentelor norme tehnice.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Spaţiul central de stocare a deşeurilor trebuie să aibă două compartimente: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un compartiment pentru deşeurile periculoase, prevăzut cu dispozitiv de închidere care să permită numai accesul persoanelor autorizate;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un compartiment pentru deşeurile nepericuloase, amenajat conform Normelor de igienă şi recomandărilor privind mediul de viaţă al populaţiei, aprobate prin </w:t>
      </w:r>
      <w:r w:rsidRPr="005F07CB">
        <w:rPr>
          <w:rFonts w:ascii="Times New Roman" w:hAnsi="Times New Roman" w:cs="Times New Roman"/>
          <w:vanish/>
          <w:sz w:val="24"/>
          <w:szCs w:val="24"/>
        </w:rPr>
        <w:t>&lt;LLNK 11997   536 501201   0 42&gt;</w:t>
      </w:r>
      <w:r w:rsidRPr="005F07CB">
        <w:rPr>
          <w:rFonts w:ascii="Times New Roman" w:hAnsi="Times New Roman" w:cs="Times New Roman"/>
          <w:color w:val="0000FF"/>
          <w:sz w:val="24"/>
          <w:szCs w:val="24"/>
          <w:u w:val="single"/>
        </w:rPr>
        <w:t>Ordinul ministrului sănătăţii nr. 536/1997</w:t>
      </w:r>
      <w:r w:rsidRPr="005F07CB">
        <w:rPr>
          <w:rFonts w:ascii="Times New Roman" w:hAnsi="Times New Roman" w:cs="Times New Roman"/>
          <w:sz w:val="24"/>
          <w:szCs w:val="24"/>
        </w:rPr>
        <w:t>, cu modificările şi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Spaţiul central destinat stocării temporare a deşeurilor periculoase trebuie să permită stocarea temporară a cantităţii de deşeuri periculoase acumulate în intervalul dintre două îndepărtări succesive ale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(2) Spaţiul de stocare temporară a deşeurilor periculoase este o zonă cu potenţial septic şi trebuie separat funcţional de restul construcţiei şi asigurat prin sisteme de închidere. Încăperea în care sunt stocate temporar deşeuri periculoase trebuie prevăzută cu sifon de pardoseală pentru evacuarea în reţeaua de canalizare a apelor uzate rezultate în urma curăţării şi dezinfecţiei. În cazul în care locaţia respectivă nu dispune de sifon de pardoseală din construcţie, suprafaţa trebuie să fie uşor lavabilă, impermeabilă şi continuă, să nu existe un surplus mare de apă uzată, astfel încât dezinfecţia şi curăţarea să se realizeze cu materiale de curăţenie de unică folosinţă considerate la final deşeuri medicale infecţioase.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Spaţiul de stocare temporară a deşeurilor periculoase trebuie prevăzut cu ventilaţie corespunzătoare pentru asigurarea temperaturilor scăzute care să nu permită descompunerea materialului organic din compoziţia deşeurilor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Trebuie asigurate dezinsecţia şi deratizarea spaţiului de stocare temporară în scopul prevenirii apariţiei vectorilor de propagare a infecţiilor (insecte, rozătoare).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Durata stocării temporare a deşeurilor medicale infecţioase în incintele unităţilor medicale nu poate să depăşească un interval de 48 de ore, cu excepţia situaţiei în care deşeurile sunt depozitate într-un amplasament prevăzut cu sistem de răcire care să asigure constant o temperatură mai mică de 4°C, situaţie în care durata depozitării poate fi de maximum 7 zile. Amplasamentul trebuie să aibă un sistem automat de monitorizare şi înregistrare a temperaturilor, ce va fi verificat periodic.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Deşeurile infecţioase încadrate la categoria 18 01 03* generate de cabinete medicale trebuie stocate temporar pe o perioada de maximum 7 zile, cu asigurarea unor condiţii frigorifice corespunzătoare, adică să se asigure constant o temperatură mai mică de 4°C.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Condiţiile de stocare temporară a deşeurilor rezultate din activităţile medicale trebuie să respecte normele de igienă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Durata pentru transportul şi eliminarea finală a deşeurilor medicale infecţioase nu trebuie să depăşească 24 de ore.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interzice funcţionarea staţiilor de transfer şi a spaţiilor de stocare temporară a deşeurilor medicale pe amplasamente situate în afara unităţilor sanitare sau care nu aparţin operatorilor economici care realizează operaţii de tratare sau eliminare 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VIII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Transportul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Transportul deşeurilor medicale periculoase în incinta unităţii în care au fost produse se face pe un circuit separat de cel al pacienţilor şi vizitatorilor. Deşeurile medicale periculoase sunt transportate cu ajutorul unor cărucioare speciale sau cu ajutorul containerelor mobile. Atât autovehiculele, cât şi cărucioarele şi containerele mobile se curăţă şi se dezinfectează după fiecare utilizare în locul unde are loc descărcarea, utilizând produse biocide autorizate, fapt demonstrat de un document scris.</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scopul protejării personalului şi a populaţiei, transportul deşeurilor medicale periculoase până la locul de eliminare finală se realizează cu mijloace de transport autorizate şi cu respectarea prevederilor legale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(1) Deşeurile medicale periculoase şi nepericuloase se predau, pe bază de contract, unor operatori economici autorizaţi conform legislaţiei specifice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Transportul deşeurilor medicale periculoase se realizează pe bază de contract cu operatori economici autorizaţi pentru pentru desfăşurarea acestei activităţi.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Producătorii de deşeuri periculoase au obligaţia să elaboreze, în condiţiile legii, planuri de intervenţie pentru situaţii deosebite şi să asigure condiţiile de aplicare a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39</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situaţia în care o unitate sanitară este formată din mai multe clădiri situate în locaţii diferite, transportul deşeurilor medicale periculoase se realizează prin intermediul operatorului economic contractat de unitatea sanitară respectivă.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Transportul deşeurilor medicale periculoase în afara unităţii sanitare în care au fost produse se face prin intermediul unui operator economic autorizat potrivit legii şi care se conformează prevederilor: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Legii nr. 211/2011</w:t>
      </w:r>
      <w:r w:rsidRPr="005F07CB">
        <w:rPr>
          <w:rFonts w:ascii="Times New Roman" w:hAnsi="Times New Roman" w:cs="Times New Roman"/>
          <w:sz w:val="24"/>
          <w:szCs w:val="24"/>
        </w:rPr>
        <w:t>, cu modificările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w:t>
      </w:r>
      <w:r w:rsidRPr="005F07CB">
        <w:rPr>
          <w:rFonts w:ascii="Times New Roman" w:hAnsi="Times New Roman" w:cs="Times New Roman"/>
          <w:vanish/>
          <w:sz w:val="24"/>
          <w:szCs w:val="24"/>
        </w:rPr>
        <w:t>&lt;LLNK 12008  1061 20 301   0 35&gt;</w:t>
      </w:r>
      <w:r w:rsidRPr="005F07CB">
        <w:rPr>
          <w:rFonts w:ascii="Times New Roman" w:hAnsi="Times New Roman" w:cs="Times New Roman"/>
          <w:color w:val="0000FF"/>
          <w:sz w:val="24"/>
          <w:szCs w:val="24"/>
          <w:u w:val="single"/>
        </w:rPr>
        <w:t>Hotărârii Guvernului nr. 1.061/2008</w:t>
      </w:r>
      <w:r w:rsidRPr="005F07CB">
        <w:rPr>
          <w:rFonts w:ascii="Times New Roman" w:hAnsi="Times New Roman" w:cs="Times New Roman"/>
          <w:sz w:val="24"/>
          <w:szCs w:val="24"/>
        </w:rPr>
        <w:t xml:space="preserve"> privind transportul deşeurilor periculoase şi nepericuloase pe teritoriul României;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w:t>
      </w:r>
      <w:r w:rsidRPr="005F07CB">
        <w:rPr>
          <w:rFonts w:ascii="Times New Roman" w:hAnsi="Times New Roman" w:cs="Times New Roman"/>
          <w:vanish/>
          <w:sz w:val="24"/>
          <w:szCs w:val="24"/>
        </w:rPr>
        <w:t>&lt;LLNK 12007  1175 20 301   0 35&gt;</w:t>
      </w:r>
      <w:r w:rsidRPr="005F07CB">
        <w:rPr>
          <w:rFonts w:ascii="Times New Roman" w:hAnsi="Times New Roman" w:cs="Times New Roman"/>
          <w:color w:val="0000FF"/>
          <w:sz w:val="24"/>
          <w:szCs w:val="24"/>
          <w:u w:val="single"/>
        </w:rPr>
        <w:t>Hotărârii Guvernului nr. 1.175/2007</w:t>
      </w:r>
      <w:r w:rsidRPr="005F07CB">
        <w:rPr>
          <w:rFonts w:ascii="Times New Roman" w:hAnsi="Times New Roman" w:cs="Times New Roman"/>
          <w:sz w:val="24"/>
          <w:szCs w:val="24"/>
        </w:rPr>
        <w: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w:t>
      </w:r>
      <w:r w:rsidRPr="005F07CB">
        <w:rPr>
          <w:rFonts w:ascii="Times New Roman" w:hAnsi="Times New Roman" w:cs="Times New Roman"/>
          <w:vanish/>
          <w:sz w:val="24"/>
          <w:szCs w:val="24"/>
        </w:rPr>
        <w:t>&lt;LLNK 12009   396 50IG01   0 69&gt;</w:t>
      </w:r>
      <w:r w:rsidRPr="005F07CB">
        <w:rPr>
          <w:rFonts w:ascii="Times New Roman" w:hAnsi="Times New Roman" w:cs="Times New Roman"/>
          <w:color w:val="0000FF"/>
          <w:sz w:val="24"/>
          <w:szCs w:val="24"/>
          <w:u w:val="single"/>
        </w:rPr>
        <w:t>Ordinului ministrului transporturilor şi infrastructurii nr. 396/2009</w:t>
      </w:r>
      <w:r w:rsidRPr="005F07CB">
        <w:rPr>
          <w:rFonts w:ascii="Times New Roman" w:hAnsi="Times New Roman" w:cs="Times New Roman"/>
          <w:sz w:val="24"/>
          <w:szCs w:val="24"/>
        </w:rPr>
        <w:t xml:space="preserve"> privind înlocuirea anexei la </w:t>
      </w:r>
      <w:r w:rsidRPr="005F07CB">
        <w:rPr>
          <w:rFonts w:ascii="Times New Roman" w:hAnsi="Times New Roman" w:cs="Times New Roman"/>
          <w:vanish/>
          <w:sz w:val="24"/>
          <w:szCs w:val="24"/>
        </w:rPr>
        <w:t>&lt;LLNK 12005  2134 50EE01   0 80&gt;</w:t>
      </w:r>
      <w:r w:rsidRPr="005F07CB">
        <w:rPr>
          <w:rFonts w:ascii="Times New Roman" w:hAnsi="Times New Roman" w:cs="Times New Roman"/>
          <w:color w:val="0000FF"/>
          <w:sz w:val="24"/>
          <w:szCs w:val="24"/>
          <w:u w:val="single"/>
        </w:rPr>
        <w:t>Ordinul ministrului transporturilor, construcţiilor şi turismului nr. 2.134/2005</w:t>
      </w:r>
      <w:r w:rsidRPr="005F07CB">
        <w:rPr>
          <w:rFonts w:ascii="Times New Roman" w:hAnsi="Times New Roman" w:cs="Times New Roman"/>
          <w:sz w:val="24"/>
          <w:szCs w:val="24"/>
        </w:rPr>
        <w:t xml:space="preserve"> privind aprobarea Reglementărilor privind omologarea, agrearea şi efectuarea inspecţiei tehnice periodice a vehiculelor destinate transportului anumitor mărfuri periculoase - RNTR 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w:t>
      </w:r>
      <w:r w:rsidRPr="005F07CB">
        <w:rPr>
          <w:rFonts w:ascii="Times New Roman" w:hAnsi="Times New Roman" w:cs="Times New Roman"/>
          <w:vanish/>
          <w:sz w:val="24"/>
          <w:szCs w:val="24"/>
        </w:rPr>
        <w:t>&lt;LLNK 12009   613 501201   0 44&gt;</w:t>
      </w:r>
      <w:r w:rsidRPr="005F07CB">
        <w:rPr>
          <w:rFonts w:ascii="Times New Roman" w:hAnsi="Times New Roman" w:cs="Times New Roman"/>
          <w:color w:val="0000FF"/>
          <w:sz w:val="24"/>
          <w:szCs w:val="24"/>
          <w:u w:val="single"/>
        </w:rPr>
        <w:t>Ordinului ministrului sănătăţii nr. 613/2009</w:t>
      </w:r>
      <w:r w:rsidRPr="005F07CB">
        <w:rPr>
          <w:rFonts w:ascii="Times New Roman" w:hAnsi="Times New Roman" w:cs="Times New Roman"/>
          <w:sz w:val="24"/>
          <w:szCs w:val="24"/>
        </w:rPr>
        <w:t xml:space="preserve"> privind aprobarea Metodologiei de evaluare a autovehiculelor utilizate pentru transportul deşeurilor periculoase rezultate din activitatea medicală, cu care unitatea sanitară încheie un contract de prestări de servicii sau prin mijloace de transport proprii autorizate potrivit legii;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f) </w:t>
      </w:r>
      <w:r w:rsidRPr="005F07CB">
        <w:rPr>
          <w:rFonts w:ascii="Times New Roman" w:hAnsi="Times New Roman" w:cs="Times New Roman"/>
          <w:vanish/>
          <w:sz w:val="24"/>
          <w:szCs w:val="24"/>
        </w:rPr>
        <w:t>&lt;LLNK 12007  1798 50HB01   0 67&gt;</w:t>
      </w:r>
      <w:r w:rsidRPr="005F07CB">
        <w:rPr>
          <w:rFonts w:ascii="Times New Roman" w:hAnsi="Times New Roman" w:cs="Times New Roman"/>
          <w:color w:val="0000FF"/>
          <w:sz w:val="24"/>
          <w:szCs w:val="24"/>
          <w:u w:val="single"/>
        </w:rPr>
        <w:t>Ordinul ministrului mediului şi dezvoltării durabile nr. 1.798/2007</w:t>
      </w:r>
      <w:r w:rsidRPr="005F07CB">
        <w:rPr>
          <w:rFonts w:ascii="Times New Roman" w:hAnsi="Times New Roman" w:cs="Times New Roman"/>
          <w:sz w:val="24"/>
          <w:szCs w:val="24"/>
        </w:rPr>
        <w:t xml:space="preserve"> pentru aprobarea Procedurii de emitere a autorizaţiei de mediu, cu modificările şi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 altor prevederi legale în domeniu.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Unitatea sanitară, în calitate de generator şi expeditor de deşeuri, are obligaţia să se asigure că, pe toată durata gestionării deşeurilor, de la manipularea în incinta unităţii, încărcarea containerelor în autovehiculul destinat transportului, până la eliminarea finală, sunt respectate toate măsurile impuse de lege şi de prevederile contractelor încheiate cu operatorii economici autorizaţi.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IX</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Tratarea şi eliminarea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Unitatea sanitară, în calitate de deţinător de deşeuri rezultate din activităţile medicale, are obligaţia: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să nu amestece diferitele categorii de deşeuri periculoase sau deşeuri periculoase cu deşeuri nepericuloase şi să separe deşeurile în vederea eliminării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să trateze deşeurile rezultate din activităţile medicale prin mijloace proprii în instalaţii de decontaminare termică la temperaturi scăzute sau să fie predate, pe bază de contract de prestări de servicii, unor operatori economici autorizaţi pentru tratarea deşeurilor rezultate din activitatea medicală, după caz;</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c) să transporte şi să elimine deşeurile rezultate din activităţile medicale prin predare, pe bază de contract de prestări de servicii, numai operatorilor economici autorizaţi pentru transportul şi eliminarea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să desemneze o persoană, din rândul angajaţilor proprii, care să urmărească şi să asigure îndeplinirea obligaţiilor prevăzute de lege în sarcina deţinătorilor/producătorilor de deşeuri; această persoană poate fi coordonatorul activităţii de protecţie a sănătăţii în relaţie cu mediul;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să permită accesul autorităţilor de inspecţie şi control la metodele, tehnologiile şi instalaţiile pentru tratarea şi eliminarea deşeurilor medicale, precum şi la documentele care se referă la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cazul în care unitatea sanitară deţine şi operează o instalaţie proprie pentru decontaminarea la temperaturi scăzute a deşeurilor rezultate din activităţile medicale, această activitate trebuie să fie cuprinsă în autorizaţia de mediu, iar înainte de punerea în operare a acestor instalaţii se va solicita şi obţine acordul de mediu, conform legislaţiei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Procesele şi metodele folosite pentru tratarea şi eliminarea deşeurilor rezultate din activităţile medicale nu trebuie să pună în pericol sănătatea populaţiei şi a mediului, respectând în mod deosebit următoarele cerinţe: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să nu prezinte riscuri pentru apă, aer, sol, faună sau vegetaţie;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să nu prezinte impact asupra sănătăţii populaţiei din zonele rezidenţiale învecinate;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să nu producă poluare fonică şi miros neplăcut;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să nu afecteze peisajele sau zonele protejate/zonele de interes special.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Atât deşeurile medicale periculoase, cât şi deşeurile medicale nepericuloase sunt gestionate în conformitate cu prevederile legale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Metodele de eliminare a deşeurilor medicale trebuie să asigure distrugerea rapidă şi completă a factorilor cu potenţial nociv pentru mediu şi pentru sănătatea populaţiei.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Metodele folosite pentru eliminarea deşeurilor medicale rezultate din activităţi medicale sunt: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decontaminarea termică la temperaturi scăzute, urmată de mărunţire, deformare;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incinerarea, numai pentru tipurile de deşeuri medicale pentru care este interzisă tratarea prin decontaminare termică la temperaturi scăzute urmată de mărunţire (de exemplu, deşeurile medicale: anatomopatologice, chimice, farmaceutice, citotoxice şi citostatice etc.), cu respectarea prevederilor legale impuse de </w:t>
      </w:r>
      <w:r w:rsidRPr="005F07CB">
        <w:rPr>
          <w:rFonts w:ascii="Times New Roman" w:hAnsi="Times New Roman" w:cs="Times New Roman"/>
          <w:vanish/>
          <w:sz w:val="24"/>
          <w:szCs w:val="24"/>
        </w:rPr>
        <w:t>&lt;LLNK 12002   128 20 301   0 33&gt;</w:t>
      </w:r>
      <w:r w:rsidRPr="005F07CB">
        <w:rPr>
          <w:rFonts w:ascii="Times New Roman" w:hAnsi="Times New Roman" w:cs="Times New Roman"/>
          <w:color w:val="0000FF"/>
          <w:sz w:val="24"/>
          <w:szCs w:val="24"/>
          <w:u w:val="single"/>
        </w:rPr>
        <w:t>Hotărârea Guvernului nr. 128/2002</w:t>
      </w:r>
      <w:r w:rsidRPr="005F07CB">
        <w:rPr>
          <w:rFonts w:ascii="Times New Roman" w:hAnsi="Times New Roman" w:cs="Times New Roman"/>
          <w:sz w:val="24"/>
          <w:szCs w:val="24"/>
        </w:rPr>
        <w:t xml:space="preserve">, cu modificările şi completările ulterioare, şi ale </w:t>
      </w:r>
      <w:r w:rsidRPr="005F07CB">
        <w:rPr>
          <w:rFonts w:ascii="Times New Roman" w:hAnsi="Times New Roman" w:cs="Times New Roman"/>
          <w:vanish/>
          <w:sz w:val="24"/>
          <w:szCs w:val="24"/>
        </w:rPr>
        <w:t>&lt;LLNK 12004   756 50EU01   0 66&gt;</w:t>
      </w:r>
      <w:r w:rsidRPr="005F07CB">
        <w:rPr>
          <w:rFonts w:ascii="Times New Roman" w:hAnsi="Times New Roman" w:cs="Times New Roman"/>
          <w:color w:val="0000FF"/>
          <w:sz w:val="24"/>
          <w:szCs w:val="24"/>
          <w:u w:val="single"/>
        </w:rPr>
        <w:t>Ordinului ministrului mediului şi gospodăririi apelor nr. 756/2004</w:t>
      </w:r>
      <w:r w:rsidRPr="005F07CB">
        <w:rPr>
          <w:rFonts w:ascii="Times New Roman" w:hAnsi="Times New Roman" w:cs="Times New Roman"/>
          <w:sz w:val="24"/>
          <w:szCs w:val="24"/>
        </w:rPr>
        <w:t xml:space="preserve"> pentru aprobarea Normativului tehnic privind incinerarea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depozitarea în depozitul de deşeuri, numai după tratarea prin decontaminare termică la temperaturi scăzute şi cu respectarea prevederilor </w:t>
      </w:r>
      <w:r w:rsidRPr="005F07CB">
        <w:rPr>
          <w:rFonts w:ascii="Times New Roman" w:hAnsi="Times New Roman" w:cs="Times New Roman"/>
          <w:vanish/>
          <w:sz w:val="24"/>
          <w:szCs w:val="24"/>
        </w:rPr>
        <w:t>&lt;LLNK 12005   349 20 301   0 33&gt;</w:t>
      </w:r>
      <w:r w:rsidRPr="005F07CB">
        <w:rPr>
          <w:rFonts w:ascii="Times New Roman" w:hAnsi="Times New Roman" w:cs="Times New Roman"/>
          <w:color w:val="0000FF"/>
          <w:sz w:val="24"/>
          <w:szCs w:val="24"/>
          <w:u w:val="single"/>
        </w:rPr>
        <w:t>Hotărârii Guvernului nr. 349/2005</w:t>
      </w:r>
      <w:r w:rsidRPr="005F07CB">
        <w:rPr>
          <w:rFonts w:ascii="Times New Roman" w:hAnsi="Times New Roman" w:cs="Times New Roman"/>
          <w:sz w:val="24"/>
          <w:szCs w:val="24"/>
        </w:rPr>
        <w:t xml:space="preserve"> privind depozitarea deşeurilor, cu modificările şi completările ulterioare, şi ale </w:t>
      </w:r>
      <w:r w:rsidRPr="005F07CB">
        <w:rPr>
          <w:rFonts w:ascii="Times New Roman" w:hAnsi="Times New Roman" w:cs="Times New Roman"/>
          <w:vanish/>
          <w:sz w:val="24"/>
          <w:szCs w:val="24"/>
        </w:rPr>
        <w:t>&lt;LLNK 12005    95 50EU01   0 65&gt;</w:t>
      </w:r>
      <w:r w:rsidRPr="005F07CB">
        <w:rPr>
          <w:rFonts w:ascii="Times New Roman" w:hAnsi="Times New Roman" w:cs="Times New Roman"/>
          <w:color w:val="0000FF"/>
          <w:sz w:val="24"/>
          <w:szCs w:val="24"/>
          <w:u w:val="single"/>
        </w:rPr>
        <w:t>Ordinului ministrului mediului şi gospodăririi apelor nr. 95/2005</w:t>
      </w:r>
      <w:r w:rsidRPr="005F07CB">
        <w:rPr>
          <w:rFonts w:ascii="Times New Roman" w:hAnsi="Times New Roman" w:cs="Times New Roman"/>
          <w:sz w:val="24"/>
          <w:szCs w:val="24"/>
        </w:rPr>
        <w:t xml:space="preserve"> privind stabilirea criteriilor de acceptare şi procedurilor preliminare de acceptare a deşeurilor la depozitare şi lista naţională de deşeuri acceptate în fiecare clasă de depozit de deşeuri, cu modificările ulterioare, în baza unor buletine de analiză care se vor efectua pe încărcătura ce va fi transportată către depozit;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în cazul în care buletinul de analiză prevăzut la lit. c) pune în evidenţă depăşiri ale încărcării biologice conform standardelor/prevederilor în vigoare, deşeurile respective trebuie incinerate.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Deşeurile rezultate din instalaţiile de tratare prin decontaminare termică trebuie să fie supuse procesării mecanice înainte de depozitare, astfel încât acestea să fie nepericuloase şi de </w:t>
      </w:r>
      <w:r w:rsidRPr="005F07CB">
        <w:rPr>
          <w:rFonts w:ascii="Times New Roman" w:hAnsi="Times New Roman" w:cs="Times New Roman"/>
          <w:sz w:val="24"/>
          <w:szCs w:val="24"/>
        </w:rPr>
        <w:lastRenderedPageBreak/>
        <w:t>nerecunoscut. Instalaţiile de decontaminare termică la temperaturi scăzute trebuie să fie prevăzute cu echipament de tocare-mărunţire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În depozitele de deşeuri nepericuloase nu sunt acceptate deşeuri medicale periculoase, adică deşeuri care au una din proprietăţile definite în anexa nr. 4 la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Legea nr. 211/2011</w:t>
      </w:r>
      <w:r w:rsidRPr="005F07CB">
        <w:rPr>
          <w:rFonts w:ascii="Times New Roman" w:hAnsi="Times New Roman" w:cs="Times New Roman"/>
          <w:sz w:val="24"/>
          <w:szCs w:val="24"/>
        </w:rPr>
        <w:t>, cu modificările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Se interzice funcţionarea incineratoarelor proprii în incinta unităţilor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Costurile operaţiunii de eliminare se suportă de către unitatea sanitară, în calitate de deţinător de deşeuri, aceasta suportând sancţiuni privind gestionarea necorespunzătoare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Eliminarea cadavrelor animalelor de laborator care sunt utilizate în activităţi medicale trebuie să respecte prevederile prezentelor norme tehnice şi se va realiza numai prin incinerare. Unităţile sanitare şi unităţile care desfăşoară cercetări şi experienţe ştiinţifice în domeniul medical trebuie să respecte prevederile acestor norme tehnice.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Deşeurile nepericuloase sunt colectate separat şi predate pe bază de contract unor operatori economici specializaţi şi autorizaţi în eliminarea deşeurilor, conform prevederilor art. 41.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Deşeurile asimilabile celor menajere, inclusiv resturile alimentare, provenite de la bolnavii din spitalele/secţiile de boli contagioase, fac excepţie de la alin. (1) şi sunt tratate ca deşeuri infecţioase.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Deşeurile periculoase infecţioase rezultate din activităţile medicale pot fi tratate prin decontaminare termică la temperaturi scăzute în instalaţii proprii, prin unităţi anume constituite care să dispună de instalaţii de decontaminare termică la temperaturi scăzute şi de mărunţire. În cazul în care nu există posibilitatea tratării acestora prin decontaminare termică la temperaturi scăzute şi mărunţire se poate accepta pentru perioade determinate incinerarea în instalaţii autorizate cu respectarea prevederilor legale.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Deşeurile medicale periculoase acceptate a fi tratate prin decontaminare termică sunt deşeurile infecţioase şi deşeurile înţepătoare-tăietoare.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Se interzice tratarea prin decontaminare termică la temperaturi scăzute a deşeurilor anatomopatologice, a deşeurilor farmaceutice şi a deşeurilor citotoxice şi citostatice, acestea fiind tratate doar prin incinerare, şi a deşeurilor chimice care vor fi ori neutralizate, ori incinerate.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După aplicarea tratamentelor de decontaminare termică a deşeurilor infecţioase, deşeurile decontaminate pot fi depozitate în depozite de deşeuri nepericuloase, conform listei naţionale de deşeuri acceptate în fiecare clasă de depozit, aprobată prin </w:t>
      </w:r>
      <w:r w:rsidRPr="005F07CB">
        <w:rPr>
          <w:rFonts w:ascii="Times New Roman" w:hAnsi="Times New Roman" w:cs="Times New Roman"/>
          <w:vanish/>
          <w:sz w:val="24"/>
          <w:szCs w:val="24"/>
        </w:rPr>
        <w:t>&lt;LLNK 12005    95 50EU01   0 63&gt;</w:t>
      </w:r>
      <w:r w:rsidRPr="005F07CB">
        <w:rPr>
          <w:rFonts w:ascii="Times New Roman" w:hAnsi="Times New Roman" w:cs="Times New Roman"/>
          <w:color w:val="0000FF"/>
          <w:sz w:val="24"/>
          <w:szCs w:val="24"/>
          <w:u w:val="single"/>
        </w:rPr>
        <w:t>Ordinul ministrului mediului şi gospodăririi apelor nr. 95/2005</w:t>
      </w:r>
      <w:r w:rsidRPr="005F07CB">
        <w:rPr>
          <w:rFonts w:ascii="Times New Roman" w:hAnsi="Times New Roman" w:cs="Times New Roman"/>
          <w:sz w:val="24"/>
          <w:szCs w:val="24"/>
        </w:rPr>
        <w:t>, cu modificările ulterioare. Atât unitatea sanitară (dacă deţine instalaţie de tratare prin decontaminare termică la temperaturi scăzute a deşeurilor medicale periculoase), cât şi operatorul economic care realizează operaţia de tratare prin decontaminare termică la temperaturi scăzute a deşeurilor medicale periculoase trebuie să prezinte operatorului de eliminare finală a deşeurilor un act justificativ care atestă faptul că deşeurile au fost decontaminate şi nu prezintă potenţial infecţios.</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49</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Deşeurile medicale nepericuloase se colectează, se tratează şi se elimină în conformitate cu prevederile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Legii nr. 211/2011</w:t>
      </w:r>
      <w:r w:rsidRPr="005F07CB">
        <w:rPr>
          <w:rFonts w:ascii="Times New Roman" w:hAnsi="Times New Roman" w:cs="Times New Roman"/>
          <w:sz w:val="24"/>
          <w:szCs w:val="24"/>
        </w:rPr>
        <w:t xml:space="preserve">, cu modificările ulterioare şi ale </w:t>
      </w:r>
      <w:r w:rsidRPr="005F07CB">
        <w:rPr>
          <w:rFonts w:ascii="Times New Roman" w:hAnsi="Times New Roman" w:cs="Times New Roman"/>
          <w:vanish/>
          <w:sz w:val="24"/>
          <w:szCs w:val="24"/>
        </w:rPr>
        <w:t>&lt;LLNK 11997   536 501201   0 44&gt;</w:t>
      </w:r>
      <w:r w:rsidRPr="005F07CB">
        <w:rPr>
          <w:rFonts w:ascii="Times New Roman" w:hAnsi="Times New Roman" w:cs="Times New Roman"/>
          <w:color w:val="0000FF"/>
          <w:sz w:val="24"/>
          <w:szCs w:val="24"/>
          <w:u w:val="single"/>
        </w:rPr>
        <w:t>Ordinului ministrului sănătăţii nr. 536/1997</w:t>
      </w:r>
      <w:r w:rsidRPr="005F07CB">
        <w:rPr>
          <w:rFonts w:ascii="Times New Roman" w:hAnsi="Times New Roman" w:cs="Times New Roman"/>
          <w:sz w:val="24"/>
          <w:szCs w:val="24"/>
        </w:rPr>
        <w:t>, cu modificările şi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Deşeurile medicale periculoase şi nepericuloase se transportă în conformitate cu prevederile </w:t>
      </w:r>
      <w:r w:rsidRPr="005F07CB">
        <w:rPr>
          <w:rFonts w:ascii="Times New Roman" w:hAnsi="Times New Roman" w:cs="Times New Roman"/>
          <w:vanish/>
          <w:sz w:val="24"/>
          <w:szCs w:val="24"/>
        </w:rPr>
        <w:t>&lt;LLNK 12008  1061 20 301   0 35&gt;</w:t>
      </w:r>
      <w:r w:rsidRPr="005F07CB">
        <w:rPr>
          <w:rFonts w:ascii="Times New Roman" w:hAnsi="Times New Roman" w:cs="Times New Roman"/>
          <w:color w:val="0000FF"/>
          <w:sz w:val="24"/>
          <w:szCs w:val="24"/>
          <w:u w:val="single"/>
        </w:rPr>
        <w:t>Hotărârii Guvernului nr. 1.061/2008</w:t>
      </w:r>
      <w:r w:rsidRPr="005F07CB">
        <w:rPr>
          <w:rFonts w:ascii="Times New Roman" w:hAnsi="Times New Roman" w:cs="Times New Roman"/>
          <w:sz w:val="24"/>
          <w:szCs w:val="24"/>
        </w:rPr>
        <w:t xml:space="preserve"> şi cu respectarea prevederilor art. 40.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lastRenderedPageBreak/>
        <w:t xml:space="preserve">    CAP. X</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Evidenţa cantităţilor de deşeuri generate de unităţile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Fiecare unitate care este producător de deşeuri este obligată să ţină o evidenţă separată, pentru fiecare categorie de deşeuri, în conformitate cu prevederile prezentelor norme tehnice.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În acest scop, o persoană desemnată de coordonatorul activităţii de protecţie a sănătăţii în relaţie cu mediul ţine evidenţa deşeurilor pe tipuri şi este responsabilă cu completarea formularelor prevăzute în anexa nr. 1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cu completările ulterioare. Această persoană îşi desfăşoară activitatea sub îndrumarea şi controlul coordonatorului activităţii de protecţie a sănătăţii în relaţie cu mediul care asigură furnizarea datelor privitoare la cantităţile de deşeuri colectate, pe tipuri, conform metodologiei prevăzute în anexa nr. 2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Pentru îndeplinirea prevederilor art. 51 privind înregistrarea şi raportarea cantităţilor de deşeuri generate în fiecare unitate, se aplică Metodologia de culegere a datelor pentru baza naţională de date privind deşeurile rezultate din activităţi medicale, calcularea cantităţilor lunare şi raportarea, conform anexei nr. 2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Unităţile prezintă anual un raport privind activitatea de gestiune a deşeurilor, în conformitate cu metodologia prevăzută în anexa nr. 2 la ordin, secţiunea 5.2, partea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Formularele pentru transportul şi eliminarea deşeurilor medicale periculoase care părăsesc unitatea sanitară în scopul eliminării se întocmesc şi completează cu respectarea prevederilor </w:t>
      </w:r>
      <w:r w:rsidRPr="005F07CB">
        <w:rPr>
          <w:rFonts w:ascii="Times New Roman" w:hAnsi="Times New Roman" w:cs="Times New Roman"/>
          <w:vanish/>
          <w:sz w:val="24"/>
          <w:szCs w:val="24"/>
        </w:rPr>
        <w:t>&lt;LLNK 12008  1061 20 301   0 35&gt;</w:t>
      </w:r>
      <w:r w:rsidRPr="005F07CB">
        <w:rPr>
          <w:rFonts w:ascii="Times New Roman" w:hAnsi="Times New Roman" w:cs="Times New Roman"/>
          <w:color w:val="0000FF"/>
          <w:sz w:val="24"/>
          <w:szCs w:val="24"/>
          <w:u w:val="single"/>
        </w:rPr>
        <w:t>Hotărârii Guvernului nr. 1.061/2008</w:t>
      </w:r>
      <w:r w:rsidRPr="005F07CB">
        <w:rPr>
          <w:rFonts w:ascii="Times New Roman" w:hAnsi="Times New Roman" w:cs="Times New Roman"/>
          <w:sz w:val="24"/>
          <w:szCs w:val="24"/>
        </w:rPr>
        <w:t xml:space="preserve">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XI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Instruirea şi formarea personalului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Pentru aplicarea prevederilor prezentului ordin, personalul responsabil cu gestionarea deşeurilor medicale din cadrul unităţilor sanitare trebuie instruit sub coordonarea direcţiilor de sănătate publică judeţene şi a Institutului Naţional de Sănătate Publică, în conformitate cu metodologia stabilită de Ministerul Sănătăţii.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Departamentul cu atribuţii în domeniul medicinei mediului şi a colectivităţilor şi/sau în domeniul epidemiologie-sănătate publică din cadrul Institutului Naţional de Sănătate Publică şi al centrelor regionale de sănătate publică, cu sprijinul direcţiilor de sănătate publică judeţene, elaborează metodologia de instruire a personalului medical cu privire la gestionarea deşeurilor medicale la nivel naţional, care trebuie să fie implementată în fiecare unitate sanitară, în funcţie de specificul acesteia.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În termen de 6 luni de la intrarea în vigoare a prezentelor norme tehnice, propunerile referitoare la modalitatea practică de instruire a personalului medical cu privire la gestionarea deşeurilor medicale de către Institutul Naţional de Sănătate Publică sunt înaintate Ministerului Sănătăţii - Direcţia de sănătate publică şi control în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În termen de 9 luni de la intrarea în vigoare a prezentelor norme tehnice, Ministerul Sănătăţii, prin Direcţia sănătate publică şi control în sănătate publică, avizează metodologia de instruire a personalului medical cu privire la gestionarea deşeurilor medicale la nivel naţional.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(5) Direcţiile de sănătate publică judeţene controlează activitatea de instruire şi formare a personalului medical cu privire la gestionarea deşeurilor medicale şi modul de aplicare a metodologiei de instruire în fiecare unitate sanitară.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Fiecare unitate sanitară este obligată să asigure instruirea şi formarea profesională continuă pentru angajaţi cu privire la gestionarea deşeurilor medicale, în oricare dintre următoarele situaţii: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la angajare;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la preluarea unei noi sarcini de serviciu sau la trecerea pe un alt post;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la introducerea de echipamente noi sau la modificarea echipamentelor existente;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la introducerea de tehnologii noi;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la recomandarea persoanei desemnate să coordoneze activitatea de gestionare a deşeurilor rezultate din unitatea sanitară existentă care a constatat nereguli în aplicarea codului de procedură, precum şi la recomandarea inspectorilor sanitari de stat;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f) la recomandarea coordonatorului activităţii de protecţie a sănătăţii în relaţie cu mediul;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 periodic, indiferent dacă au survenit sau nu schimbări în sistemul de gestionare 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Perioada dintre două cursuri succesive este stabilită de persoana desemnată din cadrul direcţiei de sănătate publică judeţene să coordoneze activitatea de gestionare a deşeurilor rezultate din unităţile sanitare existente în judeţ, dar nu trebuie să depăşească 12 luni.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Personalul implicat în sistemul de gestionare a deşeurilor medicale periculoase trebuie să cunoască: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tipurile de deşeuri produse în unitatea sanitară;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riscurile pentru mediu şi sănătatea umană în fiecare etapă a ciclului de eliminare 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planul de gestionare a deşeurilor rezultate din activităţi medicale, cu regulamentele interne şi codurile de procedură pentru colectarea separată pe categorii, stocarea temporară, transportul şi eliminarea deşeurilor medicale periculoase, precum şi procedurile/protocoalele aplicabile în caz de accidente sau incidente survenite în activitatea de gestionare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CAP. XII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Responsabilităţi în domeniul gestionării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Reprezentantul legal al unităţii medicale (manager, director, administrator, medic titular)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iniţiază, implementează şi conduce sistemul de gestionare 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asigură fondurile necesare pentru asigurarea funcţionării sistemului de gestionare a deşeurilor medicale, inclusiv sumele necesare acoperirii costurilor prevăzute la art. 45 alin. (5);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desemnează o persoană, din rândul angajaţilor proprii, respectiv coordonatorul activităţii de protecţie a sănătăţii în relaţie cu mediul, care să urmărească şi să asigure îndeplinirea obligaţiilor prevăzute de </w:t>
      </w:r>
      <w:r w:rsidRPr="005F07CB">
        <w:rPr>
          <w:rFonts w:ascii="Times New Roman" w:hAnsi="Times New Roman" w:cs="Times New Roman"/>
          <w:vanish/>
          <w:sz w:val="24"/>
          <w:szCs w:val="24"/>
        </w:rPr>
        <w:t>&lt;LLNK 12011   211 10 201   0 18&gt;</w:t>
      </w:r>
      <w:r w:rsidRPr="005F07CB">
        <w:rPr>
          <w:rFonts w:ascii="Times New Roman" w:hAnsi="Times New Roman" w:cs="Times New Roman"/>
          <w:color w:val="0000FF"/>
          <w:sz w:val="24"/>
          <w:szCs w:val="24"/>
          <w:u w:val="single"/>
        </w:rPr>
        <w:t>Legea nr. 211/2011</w:t>
      </w:r>
      <w:r w:rsidRPr="005F07CB">
        <w:rPr>
          <w:rFonts w:ascii="Times New Roman" w:hAnsi="Times New Roman" w:cs="Times New Roman"/>
          <w:sz w:val="24"/>
          <w:szCs w:val="24"/>
        </w:rPr>
        <w:t>, cu modificările ulterioare, de prezentele norme tehnice, precum şi de legislaţia specifică referitoare la managementul deşeurilor medicale în ceea ce priveşte obligaţiile deţinătorilor/producătorilor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controlează şi răspunde de încheierea contractelor cu operatorii economici care transportă, tratează şi elimină deşeurile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e) controlează şi răspunde de colectarea, transportul, tratarea şi eliminarea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f) poate delega atribuţiile menţionate la lit. d) şi e) către coordonatorul activităţii, de protecţie a sănătăţii în relaţie cu mediul;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 aprobă planul de gestionare a deşeurilor rezultate din activităţi medicale pe baza regulamentelor interne, a codurilor de procedură a sistemului de gestionare a deşeurilor medicale periculoase din unitatea sanitară respectivă, în conformitate cu anexa nr. 4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h) aprobă planul de formare profesională continuă a angajaţilor din unitatea sanitară cu privire la gestionarea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Coordonatorul activităţii de protecţie a sănătăţii în relaţie cu mediul din unităţile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este cadru medical certificat de către Institutul Naţional de Sănătate Publică - Centrul Naţional de Monitorizare a Riscurilor din Mediul Comunitar (CNMRMC), o dată la 3 ani;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elaborează şi supune spre aprobarea conducerii planul de gestionare a deşeurilor rezultate din activităţi medicale, pe baza regulamentelor interne şi a codurilor de procedură pentru colectarea, stocarea, transportul, tratarea şi eliminarea deşeurilor medicale periculoase; în acest scop el colaborează cu epidemiologi în elaborarea unui plan corect şi eficient de gestionare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coordonează şi răspunde de sistemul de gestionare a deşeurilor în unitatea sanitară; în acest scop el elaborează regulamentul intern referitor la colectarea separată pe categorii, stocarea temporară, transportarea şi eliminarea deşeurilor şi clasifică deşeurile generate în conformitate cu anexa nr. 2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cucompletările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stabileşte codul de procedură a sistemului de gestionare 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evaluează cantităţile de deşeuri medicale periculoase şi nepericuloase produse în unitatea sanitară; păstrează evidenţa cantităţilor pentru fiecare categorie de deşeuri şi raportează datele în conformitate cu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cu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f) coordonează activitatea de culegere a datelor pentru determinarea cantităţilor produse pe tipuri de deşeuri, în vederea completării bazei naţionale de date şi a evidenţei gestiunii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 supraveghează activitatea personalului implicat în gestionarea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h) se asigură de cântărirea corectă a cantităţii de deşeuri medicale periculoase care se predă operatorului economic autorizat, utilizând cântare verificate metrologic;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 propune şi alege soluţia de eliminare finală într-un mod cât mai eficient a deşeurilor medicale periculoase în cadrul fiecărei unităţi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j) verifică dacă operatorul economic ce prestează servicii de transport al deşeurilor medicale este autorizat, conform prevederilor legale, pentru efectuarea acestei activităţi şi dacă autovehiculul care preia deşeurile corespunde cerinţelor legale;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k) verifică dacă destinatarul transportului de deşeuri este un operator economic autorizat să desfăşoare activităţi de eliminare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l) colaborează cu persoana desemnată să coordoneze activitatea de gestionare a deşeurilor rezultate din unităţile sanitare în scopul derulării unui sistem de gestionare corect şi eficient a deşeurilor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 este responsabil de îndeplinirea tuturor obligaţiilor prevăzute de lege în sarcina deţinătorului/producătorului de deşeuri, inclusiv a celor privitoare la încheierea de contracte cu operatori economici autorizaţi pentru transportul, tratarea şi eliminarea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59</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Consilierul pe probleme de siguranţă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monitorizează activitatea de tratare şi transport al deşeurilor medicale periculoase efectuată de unitatea sanitară în vederea conformării cu prevederile legale ce reglementează tratarea şi transportul mărfurilor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consiliază reprezentantul legal al unităţii sanitare în privinţa transportului mărfurilor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efectuează demersurile necesare ca unitatea sanitară să se asigure că incidentele/accidentele în care sunt implicate deşeuri medicale periculoase sunt investigate corect şi sunt raportate corespunzător;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elaborează raportul anual privind activităţile cu mărfuri periculoase; aceste rapoarte anuale sunt păstrate 5 ani şi sunt puse la dispoziţia autorităţilor naţionale competente la solicitarea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monitorizează aplicarea practicilor şi procedurilor instituite de unitatea sanitară referitoare la transportul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60</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Medicul delegat cu responsabilităţi în prevenirea şi combaterea infecţiilor nozocomiale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participă la stabilirea codului de procedură a sistemului de gestionare 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participă la buna funcţionare a sistemului de gestionare 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supraveghează activitatea personalului implicat în gestionarea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răspunde de educarea şi formarea continuă a personalului cu privire la gestionarea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elaborează şi aplică planul de educare şi formare continuă cu privire la gestionarea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Şeful serviciului administrativ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asigură şi răspunde de aprovizionarea unităţii cu materialele necesare sistemului de gestionare 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asigură şi răspunde de întreţinerea instalaţiilor de tratare prin decontaminare termică din incinta unităţii sanitare, dacă este cazul;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controlează respectarea de către unitatea sanitară a condiţiilor tehnice stipulate în contractul încheiat cu operatorii economici care prestează activităţile de tratare, transport şi eliminare finală a deşeurilor medicale periculoase, astfel încât să demonstreze trasabilitatea deşeurilor în sensul prevenirii abandonării în locuri nepermise sau eliminării necorespunzătoare a acestora.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Medicul şef de secţie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controlează modul în care se aplică codul de procedură stabilit pe secţie;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semnalează imediat directorului adjunct economic şi şefului serviciului administrativ deficienţele în sistemul de gestionare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Asistenta-şefă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răspunde de aplicarea codului de procedură;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prezintă medicului şef de secţie sau coordonator planificarea necesarului de materiale pentru sistemul de gestionare a deşeurilor medicale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aplică metodologia de culegere a datelor pentru baza naţională de date 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lastRenderedPageBreak/>
        <w:t xml:space="preserve">    ART. 64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Asistenta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aplică procedurile stipulate de codul de procedură;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aplică metodologia de culegere a datelor pentru baza naţională de date 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Infirmiera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aplică procedurile stipulate de codul de procedură;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aplică metodologia de culegere a datelor pentru baza naţională de date 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Îngrijitoarea pentru curăţenie din unităţile sanitare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aplică procedurile stipulate de codul de procedură;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asigură transportul deşeurilor pe circuitul stabilit de codul de procedură.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67</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Medicul care îşi desfăşoară activitatea în sistem public sau privat, în spital sau, după caz, ca medic de familie, medic de întreprindere, medic şcolar, medic stomatolog, medic al unităţii militare, medic al penitenciarului are următoarele atribuţii: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supraveghează modul în care se aplică codul de procedură stabilit în sectorul lui de activitate;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aplică procedurile stipulate de codul de procedură;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aplică metodologia de culegere a datelor pentru baza naţională de date 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ART. 68</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Persoana desemnată să coordoneze activitatea de gestionare a deşeurilor rezultate din activitatea unităţilor care desfăşoară activităţi conexe celor medicale (cabinete de înfrumuseţare corporală, îngrijiri paleative şi îngrijiri la domiciliu etc.) are ca atribuţii să coordoneze şi să răspundă de colectarea, transportul, tratarea şi eliminarea deşeurilor rezultate din activitatea proprie.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ANEXA 2</w:t>
      </w: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b/>
          <w:sz w:val="24"/>
          <w:szCs w:val="24"/>
        </w:rPr>
        <w:t xml:space="preserve">                                  METODOLOGIA</w:t>
      </w: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b/>
          <w:sz w:val="24"/>
          <w:szCs w:val="24"/>
        </w:rPr>
        <w:t xml:space="preserve">              de culegere a datelor pentru baza naţională de date</w:t>
      </w:r>
      <w:r>
        <w:rPr>
          <w:rFonts w:ascii="Times New Roman" w:hAnsi="Times New Roman" w:cs="Times New Roman"/>
          <w:b/>
          <w:sz w:val="24"/>
          <w:szCs w:val="24"/>
        </w:rPr>
        <w:t xml:space="preserve"> </w:t>
      </w:r>
      <w:r w:rsidRPr="005F07CB">
        <w:rPr>
          <w:rFonts w:ascii="Times New Roman" w:hAnsi="Times New Roman" w:cs="Times New Roman"/>
          <w:b/>
          <w:sz w:val="24"/>
          <w:szCs w:val="24"/>
        </w:rPr>
        <w:t>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Introducere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1.1. Unităţile sanitare care desfăşoară activităţi medicale, în calitate de producători de deşeuri, au obligaţia să ţină evidenţa gestionării acestora, în conformitate cu modelul prevăzut la secţiunea 5.1.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1.2. Următoarele unităţi, indiferent de forma de organizare a acestora, în calitate de producători/deţinători de deşeuri, au obligaţia să ţină evidenţa gestionării deşeurilor de medicamente, în conformitate cu modelul prevăzut la secţiunea 5.1, şi să respecte prevederile prezentei metodologii de culegere a datelor: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farmacii, drogherii, unităţi autorizate pentru vânzarea sau distribuţia medicamentelor şi produselor farmaceutice;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unităţi de producţie, depozitare şi păstrare a medicamentelor şi a produselor biologice;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institute de cercetare farmaceutică;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unităţi preclinice din universităţile şi facultăţile de farmacie;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e) Agenţia Naţională a Medicamentului şi a Dispozitivelor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1.3. Evidenţa deşeurilor colectate, stocate temporar, tratate, transportate şi eliminate se raportează de producătorii/deţinătorii de deşeuri, după caz, menţionaţi la pct. 1.1, respectiv pct. 1.2, la solicitarea autorităţilor publice teritoriale pentru protecţia mediului sau a altor autorităţi ale administraţiei publice centrale şi locale care au atribuţii şi răspunderi în domeniul regimului deşeurilor rezultate din activitatea medicală, conform prevederilor legale.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1.4. Culegerea datelor referitoare la deşeurile medicale şi ţinerea evidenţei acestora se face în conformitate cu prevederile prezentei metodologii de culegere a datelor. Datele privind evidenţa gestiunii deşeurilor se păstrează pe o durată de minimum 3 ani, conform reglementărilor legale în vigoare.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1.5. Deşeurile medicale clasificate pe categorii şi tipuri conform prevederilor art. 8 din anexa nr. 1 la ordin sunt cântărite şi evidenţiate în cuprinsul raportărilor efectuate de fiecare unitate, separat pe fiecare tip de deşeu.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1.6. Unităţile sanitare şi unităţile prevăzute la pct. 1.1, respectiv pct. 1.2 sunt responsabile de calitatea datelor culese şi transmise către direcţiile de sănătate publică judeţene.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Codurile tipurilor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2.1. Codurile tipurilor de deşeuri întâlnite frecvent în activităţi medicale sunt evidenţiate la art. 8 din anexa nr. 1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2.2. Pentru codurile tipurilor de deşeuri care nu se regăsesc la art. 8 din anexa nr. 1 la ordin, se consultă anexa nr. 2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xml:space="preserve"> privind evidenţa gestiunii deşeurilor şi pentru aprobarea listei cuprinzând deşeurile, inclusiv deşeurile periculoase, cu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Metodologia de culegere a datelor privind deşeurile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3.1. Activitatea de culegere şi analiză a datelor şi a informaţiilor privind sistemul de gestionare a deşeurilor din unităţi în care se desfăşoară activităţi medicale şi cantitatea de deşeuri produsă pe fiecare tip în parte are drept scop completarea bazei naţionale de date şi a evidenţei gestionării deşeurilor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3.2. Obiectivele activităţii de culegere a datelor privind deşeurile produse în unităţile în care se desfăşoară activităţi medicale sunt următoarele: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evaluarea sistemului folosit de unitatea respectivă pentru gestionarea deşeurilor rezultate din activităţile medicale prin completarea formularului de raportare cu informaţii referitoare la: descrierea situaţiei actuale privind stocarea temporară, transportul, tratarea şi/sau eliminarea, codurile de proceduri şi sistemul de formare a personalului (secţiunea 5.2, partea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măsurarea prin cântărire a deşeurilor generate într-un anumit interval, înscrierea datelor în tabelul prevăzut la secţiunea 5.1 şi calcularea prin însumare a cantităţilor de deşeuri produse în unitate lunar şi, apoi, pe intervalul de raportare, conform tabelului prevăzut la secţiunea 5.2, partea a II-a;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identificarea pericolelor şi evaluarea riscurilor pentru personalul unităţii în care se desfăşoară activităţi medicale, pentru pacienţi şi pentru populaţie, managementul riscurilor legate de gestionarea deşeurilor medicale periculoase, informarea şi educarea personalului pe baza informaţiilor prezentate în raport, conform secţiunii 5.2, partea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3.3. Responsabilitatea în cadrul unităţii sanitare pentru activităţile de culegere a datelor şi informaţiilor privind gestionarea deşeurilor, întocmire şi păstrare a evidenţelor specifice şi raportare revine coordonatorului activităţii de protecţie a sănătăţii în relaţie cu mediul.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a) Coordonatorul activităţii de protecţie a sănătăţii în relaţie cu mediul este responsabil cu măsurarea prin cântărire a deşeurilor generate într-un anumit interval de timp, înscrierea datelor în tabelele prezentate la secţiunile 5.1 şi 5.2 şi păstrarea/transmiterea informaţiilor privind cantităţile de deşeuri produse în unitate lunar şi/sau în intervalul de raportare.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Coordonatorul activităţii de protecţie a sănătăţii în relaţie cu mediul elaborează un regulament intern privind modalitatea în care fiecare container sau recipient conţinând deşeuri trebuie etichetat în secţia/laboratorul în care a fost umplut, folosindu-se etichete autocolante cu datele de identificare ale unităţii sanitare, secţia/laboratorul şi data umplerii. Datele privitoare la cantitate de pe eticheta autocolantă a fiecărui container sau recipient conţinând deşeuri se completează după efectuarea cântăririi.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Coordonatorul activităţii de protecţie a sănătăţii în relaţie cu mediul desemnează persoana responsabilă cu ţinerea evidenţei deşeurilor şi completarea tabelelor de la secţiunile 5.1 şi 5.2.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3.4. Metodologia de culegere a datelor pentru baza naţională de date privind deşeurile rezultate din activităţi medicale cuprinde următoarele etape necesare pentru descrierea sistemului de gestionare a deşeurilor produse în unităţile sanitare, pentru determinarea cantităţii de deşeuri produse întro anumită perioadă şi pentru calcularea cantităţilor în vederea completării fişei interne de gestionare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instruirea personalului;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alocarea sarcinilor specifice de lucru;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determinarea prin cântărire a cantităţilor de deşeuri produse, ce sunt evidenţiate în tabelul prevăzut la secţiunea 5.1;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calcularea cantităţii totale de deşeuri lunare/anuale, pentru fiecare categorie de deşeu, pentru completarea tabelului prevăzut la secţiunea 5.2, partea a II-a.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3.5. Determinarea cantităţilor de deşeuri de fiecare tip generate de unitate se face prin cântărire, astfel: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Deşeurile se cântăresc în incinta spaţiului destinat stocării temporare (spaţiul central de stocare a deşeurilor din incinta unităţii), care este dotat în acest scop cu cântare de acelaşi tip, ce trebuie să fie verificate periodic din punct de vedere metrologic şi calibrate înainte de cântărire. În unităţile mici, unde nu se justifică investiţia în astfel de dotări, se poate stabili, prin contractul cu unitatea care efectuează transportul, aducerea cântarului la ridicarea fiecărui transport ca sarcină a transportatorului.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Unitatea de măsură a cantităţii de deşeuri este kilogramul (kg) pentru toate tipurile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Cântărirea se face în prezenţa reprezentanţilor spitalului şi a operatorului economic care efectuează transportul.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În unităţile sanitare care fac operaţiuni de tratare a deşeurilor infecţioase, cântărirea se efectuează înainte şi după tratarea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3.6. În unităţile sanitare care produc o cantitate zilnică de deşeuri mai mare de 1.000 kg sau care au mai mult de 500 de paturi, cântărirea deşeurilor se face imediat după aducerea în spaţiul destinat stocării temporare (în spaţiul central de stocare temporară) a fiecărui container sau recipient conţinând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3.7. În unităţile sanitare care nu se încadrează în categoria celor prevăzute la pct. 3.6, cântărirea deşeurilor se face cel puţin înaintea înlăturării acestora de pe amplasament (încărcarea în mijlocul de transport). După efectuarea cântăririlor se completează datele de pe eticheta fiecărui container sau recipient cu privire la cantitatea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3.8. În formularul pentru înscrierea cântăririlor prevăzut la secţiunea 5.1 se consemnează: data (şi ora cântăririlor, dacă se fac mai multe în aceeaşi zi) şi cantităţile de deşeuri, pe categorii, tratarea, transport, eliminare, rămase în stoc.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3.9. Pentru evidenţa deşeurilor rezultate din activitatea unităţilor menţionate la pct. 1.2, acestea stabilesc propria metodologie de culegere a datelor şi persoanele responsabile. Metodologia va fi comunicată direcţiilor de sănătate publică judeţene.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Metodologie de calcul al cantităţilor de deşeuri generate; raportarea rezultatelor activităţii de gestionare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4.1. Cantitatea lunară totală din fiecare tip de deşeuri, astfel cum acestea sunt clasificate la art. 8 din anexa nr. 1 la ordin, se determină prin însumarea în secţiunea 5.1 a tuturor cantităţilor de deşeuri de tipul respectiv, cântărite în decurs de o lună. Valorile lunare se înscriu în secţiunea 5.2, partea a II-a. Prin însumarea cantităţilor lunare de deşeuri se obţin cantităţile totale anuale de deşeuri pentru fiecare tip.</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4.2. Coordonatorul activităţii de protecţie a sănătăţii în relaţie cu mediul urmăreşte corectitudinea completării, semnează tabelele prevăzute la secţiunile 5.1 şi 5.2 şi este responsabil cu transmiterea şi păstrarea acestor evidenţe în conformitate cu prevederile legale.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4.3. Transmiterea rapoartelor privind evidenţa deşeurilor şi a activităţii de gestionare a deşeurilor se face după cum urmează: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lunar, până la data de 15 a lunii ulterioare celei pentru care se întocmeşte raportarea, coordonatorul activităţii de protecţie a sănătăţii în relaţie cu mediul din unitate transmite către direcţia de sănătate publică judeţeană sau a municipiului Bucureşti tabelul de la secţiunea 5.2, partea a II-a, completat lunar;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trimestrial, până la data de 20 a lunii ulterioare trimestrului pentru care se face raportarea, direcţiile de sănătate publică judeţene şi a municipiului Bucureşti transmit tabelul de la secţiunea 5.3, partea a II-a, completat lunar, către centrele regionale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trimestrial, până la data de 25 a lunii ulterioare trimestrului pentru care se face raportarea, centrele regionale de sănătate publică transmit tabelele de la secţiunea 5.3 şi secţiunea 5.4, completate lunar, către Institutul Naţional de Sănătate Publică - Centrul Naţional de Monitorizare a Riscurilor din Mediul Comunitar;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anual, până la 15 ianuarie pentru unităţi, 25 ianuarie pentru direcţiile de sănătate publică judeţene şi a municipiului Bucureşti, respectiv 10 februarie pentru centrele regionale de sănătate publică, se transmite ierarhic raportul completat conform cerinţelor de la secţiunea 5.2, partea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4.4. Tabelele de la secţiunea 5.2, partea a II-a, completate corespunzător perioadei de raportare, se prezintă autorităţilor cu atribuţii de control şi/sau se transmit, la cerere, autorităţilor competente pentru protecţia mediului.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4.5. Înregistrarea datelor privind evidenţa deşeurilor se face în format electronic (Excel). Transmiterea datelor se realizează electronic (prin e-mail - Excel) sau pe suport hârtie (prin fax sau prin poştă).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4.6. Raportarea statistică anuală a gestiunii deşeurilor către autoritatea competentă de protecţie a mediului se realizează conform prevederilor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Hotărârii Guvernului nr. 856/2002</w:t>
      </w:r>
      <w:r w:rsidRPr="005F07CB">
        <w:rPr>
          <w:rFonts w:ascii="Times New Roman" w:hAnsi="Times New Roman" w:cs="Times New Roman"/>
          <w:sz w:val="24"/>
          <w:szCs w:val="24"/>
        </w:rPr>
        <w:t>, cu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4.7. Raportarea statistică anuală a deşeurilor rezultate la nivel naţional din activitatea medicală de Ministerul Sănătăţii prin intermediul Institutului Naţional de Sănătate Publică către Ministerul Mediului şi Pădurilor şi Institutul Naţional de Statistică se realizează pe baza prevederilor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Hotărârii Guvernului nr. 856/2002</w:t>
      </w:r>
      <w:r w:rsidRPr="005F07CB">
        <w:rPr>
          <w:rFonts w:ascii="Times New Roman" w:hAnsi="Times New Roman" w:cs="Times New Roman"/>
          <w:sz w:val="24"/>
          <w:szCs w:val="24"/>
        </w:rPr>
        <w:t>, cu completările ulterioare.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Formulare pentru evidenţa deşeurilor şi a activităţii de gestionare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Secţiunea 5.1 Registru de evidenţă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Fişa internă nr. .... a gestiunii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înscrierea cântăririlor de către fiecare unitate)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Model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Unitatea ...................../(denumirea completă, localitatea, judeţul)................................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Numele şi numărul de telefon al coordonatorului activităţii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 protecţie a sănătăţii în relaţie cu mediul: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Codul deşeului .............. luna ........ numărul total de paturi*1) .......... numărul total de paturi ocupate/luna*2)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Tabele de înscriere a cântăririlor (se completează câte un tabel pentru fiecare tip de deşeu):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Times New Roman" w:hAnsi="Times New Roman" w:cs="Times New Roman"/>
          <w:sz w:val="24"/>
          <w:szCs w:val="24"/>
        </w:rPr>
        <w:t xml:space="preserve"> </w:t>
      </w:r>
      <w:r w:rsidRPr="005F07CB">
        <w:rPr>
          <w:rFonts w:ascii="Courier New" w:hAnsi="Courier New" w:cs="Courier New"/>
          <w:sz w:val="18"/>
          <w:szCs w:val="18"/>
        </w:rPr>
        <w:t>┌────┬──────┬─────┬─────────┬──────────────────┬──────────────┬──────────────┬─────┐</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│Ziua│Canti-│Tipul│Stocarea │      Tratarea    │  Transportul │  Eliminarea  │Răma-│</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│tatea │reci-│temporară│                  │              │              │să în│</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│(kg)  │pi-  ├────┬────┼────┬───┬────┬────┼────┬────┬────┼────┬────┬────┤stoc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│entu-│Can-│Ti- │Can-│Mo-│Sco-│Ope-│Mij-│Des-│Ope-│Can-│Can-│Ope-│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│lui  │ti- │pul │ti- │dul│pul │ra- │lo- │ti- │ra- │ti- │ti- │ra-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│de   │ta- │    │ta- │   │    │to- │cul │na- │to- │ta- │ta- │to-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│co-  │tea │    │tea │   │    │rul │    │ţia │rul │tea │tea │rul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│lec- │    │    │    │   │    │eco-│    │    │eco-│DO  │    │eco-│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│tare │    │    │    │   │    │no- │    │    │no- │    │    │no-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     │    │    │    │   │    │mic │    │    │mic │    │    │mic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1  │   2  │  3  │ 4  │ 5  │ 6  │ 7 │  8 │ 9  │ 10 │ 11 │ 12 │ 13 │ 14 │ 15 │  16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│To-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│tal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│lună│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Numărul total de paturi se completează doar de unităţile sanitare cu paturi.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Suma numărului de paturi ocupate în fiecare zi pe parcursul lunii respective.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Data                          </w:t>
      </w:r>
      <w:r>
        <w:rPr>
          <w:rFonts w:ascii="Times New Roman" w:hAnsi="Times New Roman" w:cs="Times New Roman"/>
          <w:sz w:val="24"/>
          <w:szCs w:val="24"/>
        </w:rPr>
        <w:t xml:space="preserve">                                  </w:t>
      </w:r>
      <w:r w:rsidRPr="005F07C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F07CB">
        <w:rPr>
          <w:rFonts w:ascii="Times New Roman" w:hAnsi="Times New Roman" w:cs="Times New Roman"/>
          <w:sz w:val="24"/>
          <w:szCs w:val="24"/>
        </w:rPr>
        <w:t>Numele persoanei care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F07C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F07CB">
        <w:rPr>
          <w:rFonts w:ascii="Times New Roman" w:hAnsi="Times New Roman" w:cs="Times New Roman"/>
          <w:sz w:val="24"/>
          <w:szCs w:val="24"/>
        </w:rPr>
        <w:t>a completat fişa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w:t>
      </w:r>
      <w:r>
        <w:rPr>
          <w:rFonts w:ascii="Times New Roman" w:hAnsi="Times New Roman" w:cs="Times New Roman"/>
          <w:sz w:val="24"/>
          <w:szCs w:val="24"/>
        </w:rPr>
        <w:t xml:space="preserve">                                    </w:t>
      </w:r>
      <w:r w:rsidRPr="005F07C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F07CB">
        <w:rPr>
          <w:rFonts w:ascii="Times New Roman" w:hAnsi="Times New Roman" w:cs="Times New Roman"/>
          <w:sz w:val="24"/>
          <w:szCs w:val="24"/>
        </w:rPr>
        <w: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Instrucţiuni de completare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completează cu următoarele informaţii: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prima linie din tabel se completează cu: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codul deşeului, conform anexei nr. 2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 cu completările ulterioare, respectiv conform clasificării menţionate în art. 8 din anexa nr. 1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luna şi anul pentru care se întocmeşte evidenţa.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 ziua în care se face cântărirea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2: cantitatea de deşeuri de tipul menţionat produsă de la cântărirea anterioară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Coloana 3: tipul recipientului de colectare; se codifică conform notei 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RM - recipient metalic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RP - recipient din plastic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RL - recipient din lemn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SG - sac galben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SN - sac negru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CCS - cutie din carton cu sac în interior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 altele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4: cantitatea de deşeuri din categoria menţionată stocată în spaţiul central de stocare temporară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5: tipul de stocare, conform notei 2)</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6: cantitatea de deşeuri tratată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7: modul de tratare; se codifică conform notei 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8: scopul tratării; se codifică conform notei 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9: denumirea operatorului economic care efectuează operaţia de tratare, când aceasta se efectuează în afara unităţii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10: mijlocul de transport; se codifică conform notei 5).</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11: destinaţia transportului; se codifică conform notei 6).</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12: denumirea operatorului economic care efectuează operaţia de transport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13: cantitatea de deşeuri eliminată prin depozitare în depozitul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14: cantitatea de deşeuri eliminată prin incinerare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15: denumirea operatorului economic care efectuează operaţiunea de eliminare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Coloana 16: cantitatea de deşeuri rămasă în stoc după cântărire/transport/tratare/eliminare la care sunt supuse deşeurile.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NOTE: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Tip recipient de colectare: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RM - recipient metalic;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RP - recipient din plastic;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RL - recipient din lemn;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SG - sac galben;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SN - sac negru;</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CCS - cutie din carton cu sac în interior;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 altele.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Tipul de stocare: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RM - recipient metalic;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RP - recipient de plastic;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BZ - bazin decantor;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CT - container transportabil;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CF - container fix;</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 - saci;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PD - platformă de deshidratare;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VN - în vrac, neacoperit;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VA - în vrac, incinta acoperită;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RL - recipient din lemn;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 altele.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3) Modul de tratare: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TM - tratare mecanică;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TC - tratare chimică;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TMC - tratare mecano-chimică;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TB - tratare biochimică;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 deshidratare;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TT - tratare termică prin decontaminare termică la temperaturi scăzute;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 altele.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Scopul tratării: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 în vederea eliminării.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Mijlocul de transport: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AS - autospeciale;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AN - auto nespeciale;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H - transport hidraulic;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CF - cale ferată;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 altele.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6) Destinaţia sau eliminare: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DO - depozitul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 - incinerarea în scopul eliminării.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Secţiunea 5.2 Raportări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Propunere de conţinut al raportului privind evidenţa deşeurilor şi a activităţii de gestionare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Partea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Raport privind activitatea de gestionare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 întocmeşte şi se transmite anual)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Unitatea şi adresa: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Perioada de raportare: anul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Către: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Direcţia judeţeană de sănătate publică (pentru raportările unităţilor)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Centrele regionale de sănătate publică (pentru raportările trimestriale ale direcţiilor judeţene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Institutul Naţional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Termen de transmitere: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- 15 ianuarie pentru unităţi;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- 25 ianuarie pentru direcţiile judeţene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- 10 februarie pentru centrele regionale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CUPRINS (model de conţinut minim):</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INTRODUCERE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Numele, funcţia, telefonul şi alte informaţii de contact ale persoanei responsabile cu furnizarea datelor pentru baza naţională de date; descrierea funcţiei persoanei responsabile pentru transmiterea datelor privind gestionarea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2. Numele, funcţiile, poziţia şi responsabilităţile altor membri ai personalului unităţii care au responsabilităţi specifice în gestionarea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DATE DESPRE UNITATEA SANITARĂ ŞI ACCIDENTE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Numărul total al personalului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Numărul total de paturi şi numărul mediu de paturi ocupate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Numărul total de cazuri de hepatită B, hepatită C şi alte infecţii virale cu transmitere sanguină în rândul personalului implicat în manipularea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6. Numărul total de: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accidente cu ace de seringi sau alte obiecte ascuţite; şi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alte accidente din care poate rezulta transmiterea unei infecţii serioase sau vătămarea.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INSTRUIREA PERSONALULUI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7. Detalii asupra oricărei instruiri privind gestionarea deşeurilor rezultate din activităţile medicale la care a participat personalul unităţii, incluzând numărul de personal pe fiecare funcţie sau poziţie şi durata cursului de instruire şi o estimare în procente a duratei cursului alocate aspectelor de gestionare 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DESCRIEREA ECHIPAMENTELOR ŞI AMENAJĂRILOR SPECIFICE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8. Specificaţi dacă se folosesc ambalaje corespunzătoare pentru fiecare tip de deşeuri (sac galben, cutie din carton prevăzută cu sac galben, cutie din material rezistent la acţiunile mecanice, cu închidere temporară sau definitivă, sac negru sau transparent etc.). Se enumeră toate ambalajele utilizate pe tipuri de deşeuri colectate.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9. Echipamentele şi amenajările utilizate pentru stocarea intermediară a deşeurilor şi pentru transportul intern al deşeurilor în cadrul unităţii (containere pe roţi, cărucioare, lifturi şi/sau trasee special destinate transportului deşeurilor etc.)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10. Lista caracteristicilor spaţiului central de stocare temporară din unitate (uşa încuiată, apă curentă şi sistem de scurgere, ventilaţie, modalităţi de prevenire a accesului animalelor, fără utilizare pentru alte deşeuri sau alte scopuri etc.) şi dacă sunt proiecte pentru a îmbunătăţi situaţia existentă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TRATAREA ŞI/SAU ELIMINAREA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11. Procentul deşeurilor infecţioase care sunt tratate prin decontaminare termică la temperaturi scăzute în cadrul unităţii sanitare, astfel încât să poată fi eliminate ca deşeuri nepericuloase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12. Procentul deşeurilor infecţioase care au fost tratate/incinerate de către un contractor din afara unităţii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13. Dacă furnizarea ambalajelor pentru deşeuri (cutii pentru deşeuri ascuţite-tăietoare, cutii de carton şi saci de plastic) este inclusă în contractul/contractele privind colectarea şi eliminarea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14. Numele contractorului, adresa şi tipul operaţiei de tratare prin decontaminare termică la temperaturi scăzute a deşeurilor rezultatedin activităţile medicale sau tipul operaţiei de eliminare folosită de către contractor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15. Costul achitat pe kilogram pentru transportul/tratarea/ eliminarea deşeurilor periculoase de către contractor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Partea a II-a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Raport privind evidenţa gestiunii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Perioada de raportare: anul ..../trimestrul ...../luna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raportările lunare ale unităţilor: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Către: Direcţia de sănătate publică judeţeană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Termen de transmitere: 15 a lunii ulterioare celei pentru care unitatea a întocmit raportarea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raportările trimestriale ale direcţiilor judeţene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Către: Centrele regionale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Termen transmitere: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- 20 aprilie pentru trimestrul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- 20 iulie pentru trimestrul 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- 20 octombrie pentru trimestrul III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- 20 ianuarie pentru trimestrul IV</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raportările trimestriale ale centrelor regionale de sănătate publică: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Către: Institutul Naţional de Sănătate Publică - Centrul Naţional de Monitorizare a Riscurilor din Mediul Comunitar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Termen de transmitere: 25 aprilie pentru trimestrul 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- 25 iulie pentru trimestrul 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- 25 octombrie pentru trimestrul III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- 25 ianuarie pentru trimestrul IV şi raport anual</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Pentru raportarea anuală a Institutului Naţional de Sănătate Publică - Centrul Naţional de Monitorizare a Riscurilor din Mediul Comunitar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Către: Ministerul Sănătăţii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Termen de transmitere: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- 31 martie a anului în curs, pentru datele culese în anul precedent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Courier New" w:hAnsi="Courier New" w:cs="Courier New"/>
          <w:sz w:val="18"/>
          <w:szCs w:val="18"/>
        </w:rPr>
        <w:t xml:space="preserve">                </w:t>
      </w:r>
      <w:r w:rsidRPr="005F07CB">
        <w:rPr>
          <w:rFonts w:ascii="Times New Roman" w:hAnsi="Times New Roman" w:cs="Times New Roman"/>
          <w:sz w:val="24"/>
          <w:szCs w:val="24"/>
        </w:rPr>
        <w:t>Tabel pentru raportarea lunară a datelor privind</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gestionarea deşeurilor rezultate 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activităţile medicale anul .......... trimestrul ........ luna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 (conform anexei nr. 2 la </w:t>
      </w:r>
      <w:r w:rsidRPr="005F07CB">
        <w:rPr>
          <w:rFonts w:ascii="Times New Roman" w:hAnsi="Times New Roman" w:cs="Times New Roman"/>
          <w:vanish/>
          <w:sz w:val="24"/>
          <w:szCs w:val="24"/>
        </w:rPr>
        <w:t>&lt;LLNK 12002   856 20 301   0 33&gt;</w:t>
      </w:r>
      <w:r w:rsidRPr="005F07CB">
        <w:rPr>
          <w:rFonts w:ascii="Times New Roman" w:hAnsi="Times New Roman" w:cs="Times New Roman"/>
          <w:color w:val="0000FF"/>
          <w:sz w:val="24"/>
          <w:szCs w:val="24"/>
          <w:u w:val="single"/>
        </w:rPr>
        <w:t>Hotărârea Guvernului nr. 856/2002</w:t>
      </w:r>
      <w:r w:rsidRPr="005F07CB">
        <w:rPr>
          <w:rFonts w:ascii="Times New Roman" w:hAnsi="Times New Roman" w:cs="Times New Roman"/>
          <w:sz w:val="24"/>
          <w:szCs w:val="24"/>
        </w:rPr>
        <w: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Date de identificare: Unitatea sanitară (denumire şi adresă)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Persoana responsabilă (Nume şi date de contact) ................................................................... telefon ....................... fax: .................... e-mail: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Numărul total de paturi ............... Numărul total de paturi ocupate/lună ........</w:t>
      </w:r>
    </w:p>
    <w:p w:rsidR="005F07CB" w:rsidRDefault="005F07CB" w:rsidP="005F07CB">
      <w:pPr>
        <w:autoSpaceDE w:val="0"/>
        <w:autoSpaceDN w:val="0"/>
        <w:adjustRightInd w:val="0"/>
        <w:spacing w:after="0" w:line="240" w:lineRule="auto"/>
        <w:jc w:val="both"/>
        <w:rPr>
          <w:rFonts w:ascii="Courier New" w:hAnsi="Courier New" w:cs="Courier New"/>
          <w:sz w:val="18"/>
          <w:szCs w:val="18"/>
        </w:rPr>
      </w:pPr>
    </w:p>
    <w:p w:rsidR="005F07CB" w:rsidRPr="005F07CB" w:rsidRDefault="005F07CB" w:rsidP="005F07CB">
      <w:pPr>
        <w:autoSpaceDE w:val="0"/>
        <w:autoSpaceDN w:val="0"/>
        <w:adjustRightInd w:val="0"/>
        <w:spacing w:after="0" w:line="240" w:lineRule="auto"/>
        <w:ind w:left="-270" w:right="-360"/>
        <w:jc w:val="both"/>
        <w:rPr>
          <w:rFonts w:ascii="Courier New" w:hAnsi="Courier New" w:cs="Courier New"/>
          <w:sz w:val="18"/>
          <w:szCs w:val="18"/>
        </w:rPr>
      </w:pPr>
      <w:r w:rsidRPr="005F07CB">
        <w:rPr>
          <w:rFonts w:ascii="Courier New" w:hAnsi="Courier New" w:cs="Courier New"/>
          <w:sz w:val="18"/>
          <w:szCs w:val="18"/>
        </w:rPr>
        <w:t>┌───┬───────────┬─────┬────────────────────────────────────────┬──────────────┬──────────┐</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│Nr.│Codul      │Can- │      Colectare/Tratarea/Transport      │  Eliminarea  │  Rămase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│deşeului   │tita-├──────┬──────────────────┬──────────────┤              │  în stoc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│tea  │Colec-│     Tratarea     │  Transportul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│gene-│tarea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│rată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│Tipul │Can-│Mo-│Sco-│Ope-│Mij-│Des-│Ope-│Can-│Can-│Ope-│Can-│Tipul│</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│colec-│ti- │dul│pul │to- │lo- │ti- │ra- │ti- │ti- │ra- │ti- │sto-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│tării │ta- │   │    │rul │cul │na- │to- │ta- │ta- │to- │ta- │cării│</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      │tea │   │    │eco-│    │ţia │rul │tea │tea │rul │tea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      │    │   │    │no- │    │    │eco-│DO  │I   │eco-│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      │    │   │    │mic │    │    │no- │    │    │no-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      │    │   │    │    │    │    │mic │    │    │mic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1 │   18.01.01│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lastRenderedPageBreak/>
        <w:t xml:space="preserve"> │   │(18.01.03*)│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2 │   18.01.02│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│(18.01.03*)│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3 │  18.01.03*│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4 │   18.01.04│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5 │  18.01.06*│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6 │   18.01.07│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7 │  18.01.08*│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8 │   18.01.09│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9 │  18.01.10*│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   │           │     │      │    │   │    │    │    │    │    │    │    │    │    │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r w:rsidRPr="005F07CB">
        <w:rPr>
          <w:rFonts w:ascii="Courier New" w:hAnsi="Courier New" w:cs="Courier New"/>
          <w:sz w:val="18"/>
          <w:szCs w:val="18"/>
        </w:rPr>
        <w:t xml:space="preserve">         Data                                     Numele persoanei responsabile</w:t>
      </w:r>
    </w:p>
    <w:p w:rsidR="005F07CB" w:rsidRDefault="005F07CB" w:rsidP="005F07CB">
      <w:pPr>
        <w:autoSpaceDE w:val="0"/>
        <w:autoSpaceDN w:val="0"/>
        <w:adjustRightInd w:val="0"/>
        <w:spacing w:after="0" w:line="240" w:lineRule="auto"/>
        <w:ind w:left="-360" w:right="-360"/>
        <w:jc w:val="both"/>
        <w:rPr>
          <w:rFonts w:ascii="Courier New" w:hAnsi="Courier New" w:cs="Courier New"/>
          <w:sz w:val="18"/>
          <w:szCs w:val="18"/>
        </w:rPr>
      </w:pPr>
    </w:p>
    <w:p w:rsidR="00597545" w:rsidRDefault="00597545" w:rsidP="005F07CB">
      <w:pPr>
        <w:autoSpaceDE w:val="0"/>
        <w:autoSpaceDN w:val="0"/>
        <w:adjustRightInd w:val="0"/>
        <w:spacing w:after="0" w:line="240" w:lineRule="auto"/>
        <w:ind w:left="-360" w:right="-360"/>
        <w:jc w:val="both"/>
        <w:rPr>
          <w:rFonts w:ascii="Courier New" w:hAnsi="Courier New" w:cs="Courier New"/>
          <w:sz w:val="18"/>
          <w:szCs w:val="18"/>
        </w:rPr>
      </w:pPr>
    </w:p>
    <w:p w:rsidR="00597545" w:rsidRPr="005F07CB" w:rsidRDefault="00597545" w:rsidP="005F07CB">
      <w:pPr>
        <w:autoSpaceDE w:val="0"/>
        <w:autoSpaceDN w:val="0"/>
        <w:adjustRightInd w:val="0"/>
        <w:spacing w:after="0" w:line="240" w:lineRule="auto"/>
        <w:ind w:left="-360" w:right="-360"/>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Secţiunea 5.3 Tabel pentru centralizarea datelor privind evidenţa gestiunii deşeurilor rezultate din activităţile medicale raportate de către unităţile sanitare arondate judeţului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Direcţia de Sănătate Publică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Luna ............................ anul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Numărul unităţilor sanitare care au raportat .................... din total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│Uni-│Nr.   │Nr. de│  Cod deşeu 18.01.01 │  Cod deşeu 18.01.02 │ Cod deşeu 18.01.03* │ Cod deşeu 18.01.04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│ta- │total │paturi│     (18.01.03*)     │     (18.01.03*)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│tea │de    │ocupa-├───┬───┬────┬───┬────┼───┬───┬────┬───┬────┼───┬───┬────┬───┬────┼───┬───┬────┬───┬────┤</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│sa- │paturi│te pe │ G │ T │ DO │ I │ RS │ G │ T │ DO │ I │ RS │ G │ T │ DO │ I │ RS │ G │ T │ DO │ I │ RS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│ni- │      │lună  │   │   │    │   │    │   │   │    │   │    │   │   │    │   │    │   │   │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│tară│      │      │   │   │    │   │    │   │   │    │   │    │   │   │    │   │    │   │   │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    │      │      │   │   │    │   │    │   │   │    │   │    │   │   │    │   │    │   │   │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    │      │      │   │   │    │   │    │   │   │    │   │    │   │   │    │   │    │   │   │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    │      │      │   │   │    │   │    │   │   │    │   │    │   │   │    │   │    │   │   │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    │      │      │   │   │    │   │    │   │   │    │   │    │   │   │    │   │    │   │   │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    │      │      │   │   │    │   │    │   │   │    │   │    │   │   │    │   │    │   │   │    │   │    │</w:t>
      </w:r>
    </w:p>
    <w:p w:rsidR="005F07CB" w:rsidRPr="005F07CB" w:rsidRDefault="005F07CB" w:rsidP="00597545">
      <w:pPr>
        <w:autoSpaceDE w:val="0"/>
        <w:autoSpaceDN w:val="0"/>
        <w:adjustRightInd w:val="0"/>
        <w:spacing w:after="0" w:line="240" w:lineRule="auto"/>
        <w:ind w:left="-540" w:right="-450"/>
        <w:jc w:val="both"/>
        <w:rPr>
          <w:rFonts w:ascii="Courier New" w:hAnsi="Courier New" w:cs="Courier New"/>
          <w:sz w:val="16"/>
          <w:szCs w:val="16"/>
        </w:rPr>
      </w:pPr>
      <w:r w:rsidRPr="005F07CB">
        <w:rPr>
          <w:rFonts w:ascii="Courier New" w:hAnsi="Courier New" w:cs="Courier New"/>
          <w:sz w:val="16"/>
          <w:szCs w:val="16"/>
        </w:rPr>
        <w:t xml:space="preserve"> └────┴──────┴──────┴───┴───┴────┴───┴────┴───┴───┴────┴───┴────┴───┴───┴────┴───┴────┴───┴───┴────┴───┴────┘</w:t>
      </w:r>
    </w:p>
    <w:p w:rsidR="00597545" w:rsidRPr="00597545" w:rsidRDefault="00597545" w:rsidP="005F07CB">
      <w:pPr>
        <w:autoSpaceDE w:val="0"/>
        <w:autoSpaceDN w:val="0"/>
        <w:adjustRightInd w:val="0"/>
        <w:spacing w:after="0" w:line="240" w:lineRule="auto"/>
        <w:jc w:val="both"/>
        <w:rPr>
          <w:rFonts w:ascii="Times New Roman" w:hAnsi="Times New Roman" w:cs="Times New Roman"/>
          <w:sz w:val="16"/>
          <w:szCs w:val="16"/>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lastRenderedPageBreak/>
        <w:t>┌────┬─────┬──────┬───────────┬───────────┬───────────┬───────────┬───────────┐</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│Uni-│Nr.  │Nr. de│ Cod deşeu │Cod deşeu  │ Cod deşeu │ Cod deşeu │ Cod deşeu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│ta- │total│paturi│ 18.01.06* │ 18.01.07  │ 18.01.08* │ 18.01.09  │ 18.01.10*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│tea │de   │ocupa-├─┬─┬──┬─┬──┼─┬─┬──┬─┬──┼─┬─┬──┬─┬──┼─┬─┬──┬─┬──┼─┬─┬──┬─┬──┤</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│sa- │pa-  │te pe │G│T│DO│I│RS│G│T│DO│I│RS│G│T│DO│I│RS│G│T│DO│I│RS│G│T│DO│I│RS│</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│ni- │turi │lună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│tară│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20"/>
          <w:szCs w:val="20"/>
        </w:rPr>
        <w:t xml:space="preserve">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 = cantitatea de deşeuri generate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 = cantitatea de deşeuri tratate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DO = cantitatea de deşeuri eliminate prin depozitul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 = cantitatea de deşeuri eliminate prin incinerare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RS = cantitatea de deşeuri rămase în stoc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Data                   </w:t>
      </w:r>
      <w:r w:rsidR="00597545">
        <w:rPr>
          <w:rFonts w:ascii="Times New Roman" w:hAnsi="Times New Roman" w:cs="Times New Roman"/>
          <w:sz w:val="24"/>
          <w:szCs w:val="24"/>
        </w:rPr>
        <w:t xml:space="preserve">                                                           </w:t>
      </w:r>
      <w:r w:rsidRPr="005F07CB">
        <w:rPr>
          <w:rFonts w:ascii="Times New Roman" w:hAnsi="Times New Roman" w:cs="Times New Roman"/>
          <w:sz w:val="24"/>
          <w:szCs w:val="24"/>
        </w:rPr>
        <w:t xml:space="preserve"> Numele persoanei responsabile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97545"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97545" w:rsidRPr="005F07CB" w:rsidRDefault="00597545"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Secţiunea 5.4 Tabel pentru centralizarea datelor privind evidenţa gestiunii deşeurilor rezultate din activităţile medicale raportate de către direcţiile de sănătate publică arondate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Centrul Regional de Sănătate Publică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Luna ............................ anul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Numărul direcţiilor de sănătate publică raportoare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│Di- │Nr.  │Nr.   │Nr. de│Cod deşeu  │Cod deşeu  │ Cod deşeu │ Cod deşeu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│rec-│total│total │paturi│18.01.01   │18.01.02   │ 18.01.03* │ 18.01.04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│ţia │al   │de    │ocupa-│(18.01.03*)│(18.01.03*)│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│de  │uni- │paturi│te pe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│Să- │tăţi-│      │lună  │G│T│DO│I│RS│G│T│DO│I│RS│G│T│DO│I│RS│G│T│DO│I│RS│</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│nă- │lor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│tate│sani-│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│Pu- │tare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│bli-│care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│că  │au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│ra-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│por-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│tat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lastRenderedPageBreak/>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20"/>
          <w:szCs w:val="20"/>
        </w:rPr>
      </w:pPr>
      <w:r w:rsidRPr="005F07CB">
        <w:rPr>
          <w:rFonts w:ascii="Courier New" w:hAnsi="Courier New" w:cs="Courier New"/>
          <w:sz w:val="20"/>
          <w:szCs w:val="20"/>
        </w:rPr>
        <w:t xml:space="preserve"> │    │     │      │      │ │ │  │ │  │ │ │  │ │  │ │ │  │ │  │ │ │  │ │  │</w:t>
      </w:r>
    </w:p>
    <w:tbl>
      <w:tblPr>
        <w:tblW w:w="0" w:type="auto"/>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0"/>
        <w:gridCol w:w="720"/>
        <w:gridCol w:w="840"/>
        <w:gridCol w:w="840"/>
        <w:gridCol w:w="240"/>
        <w:gridCol w:w="240"/>
        <w:gridCol w:w="360"/>
        <w:gridCol w:w="240"/>
        <w:gridCol w:w="360"/>
        <w:gridCol w:w="240"/>
        <w:gridCol w:w="240"/>
        <w:gridCol w:w="360"/>
        <w:gridCol w:w="240"/>
        <w:gridCol w:w="360"/>
        <w:gridCol w:w="240"/>
        <w:gridCol w:w="240"/>
        <w:gridCol w:w="360"/>
        <w:gridCol w:w="240"/>
        <w:gridCol w:w="360"/>
        <w:gridCol w:w="240"/>
        <w:gridCol w:w="240"/>
        <w:gridCol w:w="360"/>
        <w:gridCol w:w="240"/>
        <w:gridCol w:w="360"/>
      </w:tblGrid>
      <w:tr w:rsidR="00445A55">
        <w:tc>
          <w:tcPr>
            <w:tcW w:w="60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72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8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8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24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c>
          <w:tcPr>
            <w:tcW w:w="360" w:type="dxa"/>
          </w:tcPr>
          <w:p w:rsidR="00445A55" w:rsidRDefault="00445A55" w:rsidP="005F07CB">
            <w:pPr>
              <w:autoSpaceDE w:val="0"/>
              <w:autoSpaceDN w:val="0"/>
              <w:adjustRightInd w:val="0"/>
              <w:spacing w:after="0" w:line="240" w:lineRule="auto"/>
              <w:jc w:val="both"/>
              <w:rPr>
                <w:rFonts w:ascii="Times New Roman" w:hAnsi="Times New Roman" w:cs="Times New Roman"/>
                <w:sz w:val="24"/>
                <w:szCs w:val="24"/>
              </w:rPr>
            </w:pPr>
          </w:p>
        </w:tc>
      </w:tr>
    </w:tbl>
    <w:p w:rsidR="00445A55" w:rsidRPr="005F07CB" w:rsidRDefault="00445A55"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Times New Roman" w:hAnsi="Times New Roman" w:cs="Times New Roman"/>
          <w:sz w:val="24"/>
          <w:szCs w:val="24"/>
        </w:rPr>
        <w:t xml:space="preserve"> </w:t>
      </w:r>
      <w:r w:rsidRPr="005F07CB">
        <w:rPr>
          <w:rFonts w:ascii="Courier New" w:hAnsi="Courier New" w:cs="Courier New"/>
          <w:sz w:val="18"/>
          <w:szCs w:val="18"/>
        </w:rPr>
        <w:t>┌────┬─────┬──────┬──────┬───────────┬───────────┬───────────┬───────────┬───────────┐</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│Di- │Nr.  │Nr.   │Nr. de│Cod deşeu  │Cod deşeu  │ Cod deşeu │ Cod deşeu │ Cod deşeu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│rec-│total│total │paturi│18.01.06*  │18.01.07   │ 18.01.08* │ 18.01.09  │ 18.01.10*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│ţia │al   │de    │ocupa-│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│de  │uni- │paturi│te pe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│Să- │tăţi-│      │lună  │G│T│DO│I│RS│G│T│DO│I│RS│G│T│DO│I│RS│G│T│DO│I│RS│G│T│DO│I│RS│</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│nă- │lor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│tate│sani-│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│Pu- │tare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│bli-│care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│că  │au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│ra-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│por-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│tat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    │     │      │      │ │ │  │ │  │ │ │  │ │  │ │ │  │ │  │ │ │  │ │  │ │ │  │ │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 xml:space="preserve"> └────┴─────┴──────┴──────┴─┴─┴──┴─┴──┴─┴─┴──┴─┴──┴─┴─┴──┴─┴──┴─┴─┴──┴─┴──┴─┴─┴──┴─┴──┘</w:t>
      </w:r>
    </w:p>
    <w:p w:rsidR="005F07CB" w:rsidRPr="005F07CB" w:rsidRDefault="005F07CB" w:rsidP="005F07CB">
      <w:pPr>
        <w:autoSpaceDE w:val="0"/>
        <w:autoSpaceDN w:val="0"/>
        <w:adjustRightInd w:val="0"/>
        <w:spacing w:after="0" w:line="240" w:lineRule="auto"/>
        <w:jc w:val="both"/>
        <w:rPr>
          <w:rFonts w:ascii="Courier New" w:hAnsi="Courier New" w:cs="Courier New"/>
          <w:sz w:val="18"/>
          <w:szCs w:val="18"/>
        </w:rPr>
      </w:pPr>
      <w:r w:rsidRPr="005F07CB">
        <w:rPr>
          <w:rFonts w:ascii="Courier New" w:hAnsi="Courier New" w:cs="Courier New"/>
          <w:sz w:val="18"/>
          <w:szCs w:val="18"/>
        </w:rPr>
        <w:t>*ST*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G = cantitatea de deşeuri generate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T = cantitatea de deşeuri tratate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DO = cantitatea de deşeuri eliminate prin depozitul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I = cantitatea de deşeuri eliminate prin incinerare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RS = cantitatea de deşeuri rămase în stoc</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Data                   </w:t>
      </w:r>
      <w:r w:rsidR="00445A55">
        <w:rPr>
          <w:rFonts w:ascii="Times New Roman" w:hAnsi="Times New Roman" w:cs="Times New Roman"/>
          <w:sz w:val="24"/>
          <w:szCs w:val="24"/>
        </w:rPr>
        <w:t xml:space="preserve">                                     </w:t>
      </w:r>
      <w:r w:rsidRPr="005F07CB">
        <w:rPr>
          <w:rFonts w:ascii="Times New Roman" w:hAnsi="Times New Roman" w:cs="Times New Roman"/>
          <w:sz w:val="24"/>
          <w:szCs w:val="24"/>
        </w:rPr>
        <w:t xml:space="preserve">   Numele persoanei responsabile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445A55" w:rsidRDefault="005F07CB" w:rsidP="005F07CB">
      <w:pPr>
        <w:autoSpaceDE w:val="0"/>
        <w:autoSpaceDN w:val="0"/>
        <w:adjustRightInd w:val="0"/>
        <w:spacing w:after="0" w:line="240" w:lineRule="auto"/>
        <w:jc w:val="both"/>
        <w:rPr>
          <w:rFonts w:ascii="Times New Roman" w:hAnsi="Times New Roman" w:cs="Times New Roman"/>
          <w:color w:val="0000FF"/>
          <w:sz w:val="24"/>
          <w:szCs w:val="24"/>
        </w:rPr>
      </w:pPr>
      <w:r w:rsidRPr="005F07CB">
        <w:rPr>
          <w:rFonts w:ascii="Times New Roman" w:hAnsi="Times New Roman" w:cs="Times New Roman"/>
          <w:color w:val="0000FF"/>
          <w:sz w:val="24"/>
          <w:szCs w:val="24"/>
        </w:rPr>
        <w:t xml:space="preserve">  </w:t>
      </w:r>
      <w:r w:rsidR="00445A55">
        <w:rPr>
          <w:rFonts w:ascii="Times New Roman" w:hAnsi="Times New Roman" w:cs="Times New Roman"/>
          <w:color w:val="0000FF"/>
          <w:sz w:val="24"/>
          <w:szCs w:val="24"/>
        </w:rPr>
        <w:t xml:space="preserve"> </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ANEXA 3</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sz w:val="24"/>
          <w:szCs w:val="24"/>
        </w:rPr>
        <w:t xml:space="preserve">                                    </w:t>
      </w:r>
      <w:r w:rsidRPr="005F07CB">
        <w:rPr>
          <w:rFonts w:ascii="Times New Roman" w:hAnsi="Times New Roman" w:cs="Times New Roman"/>
          <w:b/>
          <w:sz w:val="24"/>
          <w:szCs w:val="24"/>
        </w:rPr>
        <w:t>CONDIŢII</w:t>
      </w: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b/>
          <w:sz w:val="24"/>
          <w:szCs w:val="24"/>
        </w:rPr>
        <w:t xml:space="preserve">               de colectare prin separare la locul producerii, pe</w:t>
      </w:r>
      <w:r w:rsidR="00445A55">
        <w:rPr>
          <w:rFonts w:ascii="Times New Roman" w:hAnsi="Times New Roman" w:cs="Times New Roman"/>
          <w:b/>
          <w:sz w:val="24"/>
          <w:szCs w:val="24"/>
        </w:rPr>
        <w:t xml:space="preserve"> </w:t>
      </w:r>
      <w:r w:rsidRPr="005F07CB">
        <w:rPr>
          <w:rFonts w:ascii="Times New Roman" w:hAnsi="Times New Roman" w:cs="Times New Roman"/>
          <w:b/>
          <w:sz w:val="24"/>
          <w:szCs w:val="24"/>
        </w:rPr>
        <w:t>categoriile stabilite, a deşeurilor rezultate din activităţi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Sacii negri sau transparenţi se folosesc pentru colectarea deşeurilor nepericuloase, de exemplu, cele codificate cu 18 01 04 în art. 8 din anexa nr. 1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Sacii de culoare galbenă se folosesc în pubele, portsac cu capac sau cutii de carton, după caz, cutii din plastic rigid cu capac pentru colectarea deşeurilor periculoase codificate 18 01 02, 18 01 03* în art. 8 din anexa nr. 1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Cutiile cu pereţi rigizi se folosesc pentru colectarea deşeurilor înţepătoare-tăietoare codificate 18 01 01, 18 01 03* în art. 8 din anexa nr. 1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4. Celelalte tipuri/categorii de deşeuri se colectează în conformitate cu prevederile cap. V şi VI din anexa nr. 1 la ordin.</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color w:val="0000FF"/>
          <w:sz w:val="24"/>
          <w:szCs w:val="24"/>
        </w:rPr>
        <w:t xml:space="preserve">    ANEXA 4</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b/>
          <w:sz w:val="24"/>
          <w:szCs w:val="24"/>
        </w:rPr>
        <w:t xml:space="preserve">                                 CONŢINUT-CADRU</w:t>
      </w:r>
    </w:p>
    <w:p w:rsidR="005F07CB" w:rsidRPr="005F07CB" w:rsidRDefault="005F07CB" w:rsidP="005F07CB">
      <w:pPr>
        <w:autoSpaceDE w:val="0"/>
        <w:autoSpaceDN w:val="0"/>
        <w:adjustRightInd w:val="0"/>
        <w:spacing w:after="0" w:line="240" w:lineRule="auto"/>
        <w:jc w:val="both"/>
        <w:rPr>
          <w:rFonts w:ascii="Times New Roman" w:hAnsi="Times New Roman" w:cs="Times New Roman"/>
          <w:b/>
          <w:sz w:val="24"/>
          <w:szCs w:val="24"/>
        </w:rPr>
      </w:pPr>
      <w:r w:rsidRPr="005F07CB">
        <w:rPr>
          <w:rFonts w:ascii="Times New Roman" w:hAnsi="Times New Roman" w:cs="Times New Roman"/>
          <w:b/>
          <w:sz w:val="24"/>
          <w:szCs w:val="24"/>
        </w:rPr>
        <w:t xml:space="preserve">                     al planului de gestionare a deşeurilor</w:t>
      </w:r>
      <w:r w:rsidR="00445A55">
        <w:rPr>
          <w:rFonts w:ascii="Times New Roman" w:hAnsi="Times New Roman" w:cs="Times New Roman"/>
          <w:b/>
          <w:sz w:val="24"/>
          <w:szCs w:val="24"/>
        </w:rPr>
        <w:t xml:space="preserve"> </w:t>
      </w:r>
      <w:r w:rsidRPr="005F07CB">
        <w:rPr>
          <w:rFonts w:ascii="Times New Roman" w:hAnsi="Times New Roman" w:cs="Times New Roman"/>
          <w:b/>
          <w:sz w:val="24"/>
          <w:szCs w:val="24"/>
        </w:rPr>
        <w:t>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SECŢIUNEA 1</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Cerinţe legale privind conţinutul planului de gestionare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În conformitate cu legislaţia în vigoare, planurile de gestionare a deşeurilor conţin, după caz, şi luând în considerare nivelul geografic şi acoperirea zonei de planificare, cel puţin următoarele: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tipul deşeurilor pe coduri, cantitatea şi sursa deşeurilor generate, precum şi o evaluare a evoluţiei viitoare a fluxurilor de deşeuri;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schemele existente de colectare, tratare şi principalele instalaţii de eliminare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o evaluare a necesarului de scheme de colectare, infrastructura necesară şi, dacă este cazul, investiţiile legate de acestea;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 informaţii suficiente cu privire la criteriile de identificare a amplasamentelor şi capacităţii instalaţiilor de tratare şi/sau eliminare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e) politici generale de gestionare a deşeurilor rezultate din activităţile medicale, inclusiv tehnologii şi metode planificate de gestionare a deşeurilor sau politici privind deşeurile care ridică probleme specifice de gestionare.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De asemenea, Planul de gestionare a deşeurilor rezultate din activităţile medicale poate conţine, luând în considerare nivelul geografic şi acoperirea zonei de planificare, următoarele: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a) aspectele organizaţionale legate de gestionarea deşeurilor, inclusiv o descriere a alocării responsabilităţilor între actorii publici şi privaţi care se ocupă cu gestionarea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b) o analiză a utilităţii şi a adecvării utilizării instrumentelor economice şi de altă natură pentru rezolvarea diverselor probleme legate de deşeuri, luând în considerare necesitatea menţinerii unei bune funcţionări a pieţei interne;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c) utilizarea unor campanii de sensibilizare şi de informare adresate publicului larg sau unor categorii speciale.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SECŢIUNEA a 2-a</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Planul de gestionare a deşeurilor rezultate din activităţile medicale (propunere de conţinut)</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1. Informaţii generale privind unitatea sanitară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 Situaţia actuală privind gestionarea deşeurilor rezultate din activităţile unităţii sanitare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2.1. Proceduri şi practici existente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2.2. Responsabilităţi privind gestionarea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2.3. Tipurile deşeurilor pe coduri şi cantităţi de deşeuri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2.4. Localizarea şi organizarea facilităţilor de colectare şi stocare temporară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lastRenderedPageBreak/>
        <w:t xml:space="preserve">    2.5. Modul de tratare prin decontaminare termică la temperaturi scăzute (abur, aer cald etc.) şi modul de eliminare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 Obiective strategice privind gestionarea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3.1. Prevenirea generării deşeurilor</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3.2. Colectarea, stocarea temporară, tratarea prin decontaminare termică la temperaturi scăzute, analizarea rezultatului decontaminării, eliminarea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 Măsuri privind gestionarea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4.1. Colectarea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4.2. Stocarea temporară 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4.3. Transportul intern al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5. Identificarea şi evaluarea opţiunilor existente de tratare prin decontaminare termică la temperaturi scăzute şi eliminarea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6. Proceduri pentru situaţii de urgenţă</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6.1. Împrăştieri accidentale de deşeuri infecţioase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6.2. Împrăştieri accidentale de chimicale periculoase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7. Instruirea personalului</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8. Estimarea costurilor privind gestionarea deşeurilor rezultate din activităţile medicale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r w:rsidRPr="005F07CB">
        <w:rPr>
          <w:rFonts w:ascii="Times New Roman" w:hAnsi="Times New Roman" w:cs="Times New Roman"/>
          <w:sz w:val="24"/>
          <w:szCs w:val="24"/>
        </w:rPr>
        <w:t xml:space="preserve">    9. Planul de acţiune</w:t>
      </w:r>
    </w:p>
    <w:p w:rsidR="005F07CB" w:rsidRPr="005F07CB" w:rsidRDefault="005F07CB" w:rsidP="005F07CB">
      <w:pPr>
        <w:autoSpaceDE w:val="0"/>
        <w:autoSpaceDN w:val="0"/>
        <w:adjustRightInd w:val="0"/>
        <w:spacing w:after="0" w:line="240" w:lineRule="auto"/>
        <w:jc w:val="both"/>
        <w:rPr>
          <w:rFonts w:ascii="Times New Roman" w:hAnsi="Times New Roman" w:cs="Times New Roman"/>
          <w:sz w:val="24"/>
          <w:szCs w:val="24"/>
        </w:rPr>
      </w:pPr>
    </w:p>
    <w:p w:rsidR="00545292" w:rsidRPr="005F07CB" w:rsidRDefault="005F07CB" w:rsidP="005F07CB">
      <w:pPr>
        <w:jc w:val="both"/>
        <w:rPr>
          <w:rFonts w:ascii="Times New Roman" w:hAnsi="Times New Roman" w:cs="Times New Roman"/>
          <w:sz w:val="24"/>
          <w:szCs w:val="24"/>
        </w:rPr>
      </w:pPr>
      <w:r w:rsidRPr="005F07CB">
        <w:rPr>
          <w:rFonts w:ascii="Times New Roman" w:hAnsi="Times New Roman" w:cs="Times New Roman"/>
          <w:sz w:val="24"/>
          <w:szCs w:val="24"/>
        </w:rPr>
        <w:t xml:space="preserve">                                     -----</w:t>
      </w:r>
    </w:p>
    <w:sectPr w:rsidR="00545292" w:rsidRPr="005F07CB" w:rsidSect="005F07CB">
      <w:footerReference w:type="default" r:id="rId6"/>
      <w:pgSz w:w="12240" w:h="15840"/>
      <w:pgMar w:top="1440" w:right="108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6EB" w:rsidRDefault="003C76EB" w:rsidP="005F07CB">
      <w:pPr>
        <w:spacing w:after="0" w:line="240" w:lineRule="auto"/>
      </w:pPr>
      <w:r>
        <w:separator/>
      </w:r>
    </w:p>
  </w:endnote>
  <w:endnote w:type="continuationSeparator" w:id="1">
    <w:p w:rsidR="003C76EB" w:rsidRDefault="003C76EB" w:rsidP="005F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0688"/>
      <w:docPartObj>
        <w:docPartGallery w:val="Page Numbers (Bottom of Page)"/>
        <w:docPartUnique/>
      </w:docPartObj>
    </w:sdtPr>
    <w:sdtContent>
      <w:p w:rsidR="005F07CB" w:rsidRDefault="004935BC">
        <w:pPr>
          <w:pStyle w:val="Footer"/>
          <w:jc w:val="right"/>
        </w:pPr>
        <w:fldSimple w:instr=" PAGE   \* MERGEFORMAT ">
          <w:r w:rsidR="004B5596">
            <w:rPr>
              <w:noProof/>
            </w:rPr>
            <w:t>1</w:t>
          </w:r>
        </w:fldSimple>
      </w:p>
    </w:sdtContent>
  </w:sdt>
  <w:p w:rsidR="005F07CB" w:rsidRDefault="005F07C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6EB" w:rsidRDefault="003C76EB" w:rsidP="005F07CB">
      <w:pPr>
        <w:spacing w:after="0" w:line="240" w:lineRule="auto"/>
      </w:pPr>
      <w:r>
        <w:separator/>
      </w:r>
    </w:p>
  </w:footnote>
  <w:footnote w:type="continuationSeparator" w:id="1">
    <w:p w:rsidR="003C76EB" w:rsidRDefault="003C76EB" w:rsidP="005F07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0"/>
    <w:footnote w:id="1"/>
  </w:footnotePr>
  <w:endnotePr>
    <w:endnote w:id="0"/>
    <w:endnote w:id="1"/>
  </w:endnotePr>
  <w:compat>
    <w:useFELayout/>
  </w:compat>
  <w:rsids>
    <w:rsidRoot w:val="005F07CB"/>
    <w:rsid w:val="00093247"/>
    <w:rsid w:val="003C76EB"/>
    <w:rsid w:val="00445A55"/>
    <w:rsid w:val="004935BC"/>
    <w:rsid w:val="004B5596"/>
    <w:rsid w:val="00545292"/>
    <w:rsid w:val="00597545"/>
    <w:rsid w:val="005F07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35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07C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07CB"/>
  </w:style>
  <w:style w:type="paragraph" w:styleId="Footer">
    <w:name w:val="footer"/>
    <w:basedOn w:val="Normal"/>
    <w:link w:val="FooterChar"/>
    <w:uiPriority w:val="99"/>
    <w:unhideWhenUsed/>
    <w:rsid w:val="005F07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07C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17603</Words>
  <Characters>100340</Characters>
  <Application>Microsoft Office Word</Application>
  <DocSecurity>0</DocSecurity>
  <Lines>836</Lines>
  <Paragraphs>235</Paragraphs>
  <ScaleCrop>false</ScaleCrop>
  <Company> </Company>
  <LinksUpToDate>false</LinksUpToDate>
  <CharactersWithSpaces>117708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user</cp:lastModifiedBy>
  <cp:revision>2</cp:revision>
  <dcterms:created xsi:type="dcterms:W3CDTF">2013-02-19T06:24:00Z</dcterms:created>
  <dcterms:modified xsi:type="dcterms:W3CDTF">2013-02-19T06:24:00Z</dcterms:modified>
</cp:coreProperties>
</file>